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63E" w:rsidRPr="00D37EFF" w:rsidRDefault="0062763E" w:rsidP="0062763E">
      <w:pPr>
        <w:jc w:val="center"/>
        <w:rPr>
          <w:rFonts w:ascii="標楷體" w:eastAsia="標楷體" w:hAnsi="標楷體"/>
          <w:sz w:val="40"/>
          <w:szCs w:val="40"/>
        </w:rPr>
      </w:pPr>
      <w:r w:rsidRPr="00D37EFF">
        <w:rPr>
          <w:rFonts w:ascii="標楷體" w:eastAsia="標楷體" w:hAnsi="標楷體" w:hint="eastAsia"/>
          <w:sz w:val="40"/>
          <w:szCs w:val="40"/>
        </w:rPr>
        <w:t>澎湖縣政府立體停</w:t>
      </w:r>
      <w:bookmarkStart w:id="0" w:name="_GoBack"/>
      <w:bookmarkEnd w:id="0"/>
      <w:r w:rsidRPr="00D37EFF">
        <w:rPr>
          <w:rFonts w:ascii="標楷體" w:eastAsia="標楷體" w:hAnsi="標楷體" w:hint="eastAsia"/>
          <w:sz w:val="40"/>
          <w:szCs w:val="40"/>
        </w:rPr>
        <w:t>車場管理規範</w:t>
      </w:r>
      <w:r w:rsidR="001C539C" w:rsidRPr="00CB26D5">
        <w:rPr>
          <w:rFonts w:ascii="標楷體" w:eastAsia="標楷體" w:hAnsi="標楷體" w:hint="eastAsia"/>
          <w:sz w:val="40"/>
          <w:szCs w:val="40"/>
        </w:rPr>
        <w:t>第三點</w:t>
      </w:r>
      <w:r w:rsidRPr="00D37EFF">
        <w:rPr>
          <w:rFonts w:ascii="標楷體" w:eastAsia="標楷體" w:hAnsi="標楷體" w:hint="eastAsia"/>
          <w:sz w:val="40"/>
          <w:szCs w:val="40"/>
        </w:rPr>
        <w:t>修正</w:t>
      </w:r>
      <w:r w:rsidR="001C539C" w:rsidRPr="00CB26D5">
        <w:rPr>
          <w:rFonts w:ascii="標楷體" w:eastAsia="標楷體" w:hAnsi="標楷體" w:hint="eastAsia"/>
          <w:sz w:val="40"/>
          <w:szCs w:val="40"/>
        </w:rPr>
        <w:t>草案</w:t>
      </w:r>
      <w:r w:rsidRPr="00D37EFF">
        <w:rPr>
          <w:rFonts w:ascii="標楷體" w:eastAsia="標楷體" w:hAnsi="標楷體" w:hint="eastAsia"/>
          <w:sz w:val="40"/>
          <w:szCs w:val="40"/>
        </w:rPr>
        <w:t>對照表</w:t>
      </w:r>
    </w:p>
    <w:tbl>
      <w:tblPr>
        <w:tblStyle w:val="a7"/>
        <w:tblW w:w="0" w:type="auto"/>
        <w:tblLook w:val="04A0" w:firstRow="1" w:lastRow="0" w:firstColumn="1" w:lastColumn="0" w:noHBand="0" w:noVBand="1"/>
      </w:tblPr>
      <w:tblGrid>
        <w:gridCol w:w="3794"/>
        <w:gridCol w:w="3827"/>
        <w:gridCol w:w="2901"/>
      </w:tblGrid>
      <w:tr w:rsidR="0062763E" w:rsidTr="00BB7A02">
        <w:tc>
          <w:tcPr>
            <w:tcW w:w="3794" w:type="dxa"/>
          </w:tcPr>
          <w:p w:rsidR="0062763E" w:rsidRPr="00CB26D5" w:rsidRDefault="0062763E" w:rsidP="00D37EFF">
            <w:pPr>
              <w:jc w:val="center"/>
              <w:rPr>
                <w:rFonts w:ascii="標楷體" w:eastAsia="標楷體" w:hAnsi="標楷體"/>
                <w:szCs w:val="24"/>
              </w:rPr>
            </w:pPr>
            <w:r w:rsidRPr="00CB26D5">
              <w:rPr>
                <w:rFonts w:ascii="標楷體" w:eastAsia="標楷體" w:hAnsi="標楷體" w:hint="eastAsia"/>
                <w:szCs w:val="24"/>
              </w:rPr>
              <w:t>修正</w:t>
            </w:r>
            <w:r w:rsidR="001C539C" w:rsidRPr="00CB26D5">
              <w:rPr>
                <w:rFonts w:ascii="標楷體" w:eastAsia="標楷體" w:hAnsi="標楷體" w:hint="eastAsia"/>
                <w:szCs w:val="24"/>
              </w:rPr>
              <w:t>規定</w:t>
            </w:r>
          </w:p>
        </w:tc>
        <w:tc>
          <w:tcPr>
            <w:tcW w:w="3827" w:type="dxa"/>
          </w:tcPr>
          <w:p w:rsidR="0062763E" w:rsidRPr="00CB26D5" w:rsidRDefault="0062763E" w:rsidP="00D37EFF">
            <w:pPr>
              <w:jc w:val="center"/>
              <w:rPr>
                <w:rFonts w:ascii="標楷體" w:eastAsia="標楷體" w:hAnsi="標楷體"/>
                <w:szCs w:val="24"/>
              </w:rPr>
            </w:pPr>
            <w:r w:rsidRPr="00CB26D5">
              <w:rPr>
                <w:rFonts w:ascii="標楷體" w:eastAsia="標楷體" w:hAnsi="標楷體" w:hint="eastAsia"/>
                <w:szCs w:val="24"/>
              </w:rPr>
              <w:t>現行</w:t>
            </w:r>
            <w:r w:rsidR="001C539C" w:rsidRPr="00CB26D5">
              <w:rPr>
                <w:rFonts w:ascii="標楷體" w:eastAsia="標楷體" w:hAnsi="標楷體" w:hint="eastAsia"/>
                <w:szCs w:val="24"/>
              </w:rPr>
              <w:t>規定</w:t>
            </w:r>
          </w:p>
        </w:tc>
        <w:tc>
          <w:tcPr>
            <w:tcW w:w="2901" w:type="dxa"/>
          </w:tcPr>
          <w:p w:rsidR="0062763E" w:rsidRPr="00CB26D5" w:rsidRDefault="0062763E" w:rsidP="00D37EFF">
            <w:pPr>
              <w:jc w:val="center"/>
              <w:rPr>
                <w:rFonts w:ascii="標楷體" w:eastAsia="標楷體" w:hAnsi="標楷體"/>
                <w:szCs w:val="24"/>
              </w:rPr>
            </w:pPr>
            <w:r w:rsidRPr="00CB26D5">
              <w:rPr>
                <w:rFonts w:ascii="標楷體" w:eastAsia="標楷體" w:hAnsi="標楷體" w:hint="eastAsia"/>
                <w:szCs w:val="24"/>
              </w:rPr>
              <w:t>說明</w:t>
            </w:r>
          </w:p>
        </w:tc>
      </w:tr>
      <w:tr w:rsidR="0062763E" w:rsidRPr="00D37EFF" w:rsidTr="00BB7A02">
        <w:tc>
          <w:tcPr>
            <w:tcW w:w="3794" w:type="dxa"/>
          </w:tcPr>
          <w:p w:rsidR="0062763E" w:rsidRPr="00D37EFF" w:rsidRDefault="0062763E" w:rsidP="00D37EFF">
            <w:pPr>
              <w:numPr>
                <w:ilvl w:val="0"/>
                <w:numId w:val="1"/>
              </w:numPr>
              <w:ind w:left="528" w:hangingChars="220" w:hanging="528"/>
              <w:rPr>
                <w:rFonts w:ascii="標楷體" w:eastAsia="標楷體" w:hAnsi="標楷體"/>
                <w:szCs w:val="24"/>
              </w:rPr>
            </w:pPr>
            <w:r w:rsidRPr="00D37EFF">
              <w:rPr>
                <w:rFonts w:ascii="標楷體" w:eastAsia="標楷體" w:hAnsi="標楷體" w:hint="eastAsia"/>
                <w:szCs w:val="24"/>
              </w:rPr>
              <w:t>立體</w:t>
            </w:r>
            <w:r w:rsidRPr="00D37EFF">
              <w:rPr>
                <w:rFonts w:ascii="標楷體" w:eastAsia="標楷體" w:hAnsi="標楷體"/>
                <w:szCs w:val="24"/>
              </w:rPr>
              <w:t>停車場收費標準</w:t>
            </w:r>
            <w:r w:rsidRPr="00D37EFF">
              <w:rPr>
                <w:rFonts w:ascii="標楷體" w:eastAsia="標楷體" w:hAnsi="標楷體" w:hint="eastAsia"/>
                <w:szCs w:val="24"/>
              </w:rPr>
              <w:t>及管理規定</w:t>
            </w:r>
            <w:r w:rsidRPr="00D37EFF">
              <w:rPr>
                <w:rFonts w:ascii="標楷體" w:eastAsia="標楷體" w:hAnsi="標楷體"/>
                <w:szCs w:val="24"/>
              </w:rPr>
              <w:t>：</w:t>
            </w:r>
          </w:p>
          <w:p w:rsidR="0062763E" w:rsidRPr="00D37EFF" w:rsidRDefault="0062763E" w:rsidP="00D37EFF">
            <w:pPr>
              <w:numPr>
                <w:ilvl w:val="1"/>
                <w:numId w:val="1"/>
              </w:numPr>
              <w:ind w:left="604" w:hanging="462"/>
              <w:rPr>
                <w:rFonts w:ascii="標楷體" w:eastAsia="標楷體" w:hAnsi="標楷體"/>
                <w:szCs w:val="24"/>
              </w:rPr>
            </w:pPr>
            <w:r w:rsidRPr="00D37EFF">
              <w:rPr>
                <w:rFonts w:ascii="標楷體" w:eastAsia="標楷體" w:hAnsi="標楷體" w:hint="eastAsia"/>
                <w:szCs w:val="24"/>
              </w:rPr>
              <w:t>按月收費</w:t>
            </w:r>
            <w:r w:rsidRPr="00D37EFF">
              <w:rPr>
                <w:rFonts w:ascii="標楷體" w:eastAsia="標楷體" w:hAnsi="標楷體"/>
                <w:szCs w:val="24"/>
              </w:rPr>
              <w:t>：每月</w:t>
            </w:r>
            <w:r w:rsidRPr="00D37EFF">
              <w:rPr>
                <w:rFonts w:ascii="標楷體" w:eastAsia="標楷體" w:hAnsi="標楷體" w:hint="eastAsia"/>
                <w:szCs w:val="24"/>
              </w:rPr>
              <w:t>新臺幣(下同)一千五百</w:t>
            </w:r>
            <w:r w:rsidRPr="00D37EFF">
              <w:rPr>
                <w:rFonts w:ascii="標楷體" w:eastAsia="標楷體" w:hAnsi="標楷體"/>
                <w:szCs w:val="24"/>
              </w:rPr>
              <w:t>元。</w:t>
            </w:r>
            <w:r w:rsidRPr="00D37EFF">
              <w:rPr>
                <w:rFonts w:ascii="標楷體" w:eastAsia="標楷體" w:hAnsi="標楷體" w:hint="eastAsia"/>
                <w:szCs w:val="24"/>
              </w:rPr>
              <w:t>單</w:t>
            </w:r>
            <w:proofErr w:type="gramStart"/>
            <w:r w:rsidRPr="00D37EFF">
              <w:rPr>
                <w:rFonts w:ascii="標楷體" w:eastAsia="標楷體" w:hAnsi="標楷體" w:hint="eastAsia"/>
                <w:szCs w:val="24"/>
              </w:rPr>
              <w:t>次</w:t>
            </w:r>
            <w:r w:rsidRPr="00D37EFF">
              <w:rPr>
                <w:rFonts w:ascii="標楷體" w:eastAsia="標楷體" w:hAnsi="標楷體"/>
                <w:szCs w:val="24"/>
              </w:rPr>
              <w:t>購繳</w:t>
            </w:r>
            <w:r w:rsidRPr="00D37EFF">
              <w:rPr>
                <w:rFonts w:ascii="標楷體" w:eastAsia="標楷體" w:hAnsi="標楷體" w:hint="eastAsia"/>
                <w:szCs w:val="24"/>
              </w:rPr>
              <w:t>六</w:t>
            </w:r>
            <w:r w:rsidRPr="00D37EFF">
              <w:rPr>
                <w:rFonts w:ascii="標楷體" w:eastAsia="標楷體" w:hAnsi="標楷體"/>
                <w:szCs w:val="24"/>
              </w:rPr>
              <w:t>個月</w:t>
            </w:r>
            <w:proofErr w:type="gramEnd"/>
            <w:r w:rsidRPr="00D37EFF">
              <w:rPr>
                <w:rFonts w:ascii="標楷體" w:eastAsia="標楷體" w:hAnsi="標楷體"/>
                <w:szCs w:val="24"/>
              </w:rPr>
              <w:t>以上</w:t>
            </w:r>
            <w:r w:rsidRPr="00D37EFF">
              <w:rPr>
                <w:rFonts w:ascii="標楷體" w:eastAsia="標楷體" w:hAnsi="標楷體" w:hint="eastAsia"/>
                <w:szCs w:val="24"/>
              </w:rPr>
              <w:t>費用</w:t>
            </w:r>
            <w:r w:rsidRPr="00D37EFF">
              <w:rPr>
                <w:rFonts w:ascii="標楷體" w:eastAsia="標楷體" w:hAnsi="標楷體"/>
                <w:szCs w:val="24"/>
              </w:rPr>
              <w:t>，每月以</w:t>
            </w:r>
            <w:r w:rsidRPr="00D37EFF">
              <w:rPr>
                <w:rFonts w:ascii="標楷體" w:eastAsia="標楷體" w:hAnsi="標楷體" w:hint="eastAsia"/>
                <w:szCs w:val="24"/>
              </w:rPr>
              <w:t>一千四百五十</w:t>
            </w:r>
            <w:r w:rsidRPr="00D37EFF">
              <w:rPr>
                <w:rFonts w:ascii="標楷體" w:eastAsia="標楷體" w:hAnsi="標楷體"/>
                <w:szCs w:val="24"/>
              </w:rPr>
              <w:t>元計價</w:t>
            </w:r>
            <w:r w:rsidRPr="00D37EFF">
              <w:rPr>
                <w:rFonts w:ascii="標楷體" w:eastAsia="標楷體" w:hAnsi="標楷體" w:hint="eastAsia"/>
                <w:szCs w:val="24"/>
              </w:rPr>
              <w:t>，</w:t>
            </w:r>
            <w:proofErr w:type="gramStart"/>
            <w:r w:rsidRPr="00D37EFF">
              <w:rPr>
                <w:rFonts w:ascii="標楷體" w:eastAsia="標楷體" w:hAnsi="標楷體" w:hint="eastAsia"/>
                <w:szCs w:val="24"/>
              </w:rPr>
              <w:t>最高購繳</w:t>
            </w:r>
            <w:r w:rsidR="002C5511" w:rsidRPr="00D37EFF">
              <w:rPr>
                <w:rFonts w:ascii="標楷體" w:eastAsia="標楷體" w:hAnsi="標楷體" w:hint="eastAsia"/>
                <w:szCs w:val="24"/>
              </w:rPr>
              <w:t>十二</w:t>
            </w:r>
            <w:r w:rsidRPr="00D37EFF">
              <w:rPr>
                <w:rFonts w:ascii="標楷體" w:eastAsia="標楷體" w:hAnsi="標楷體" w:hint="eastAsia"/>
                <w:szCs w:val="24"/>
              </w:rPr>
              <w:t>個</w:t>
            </w:r>
            <w:proofErr w:type="gramEnd"/>
            <w:r w:rsidRPr="00D37EFF">
              <w:rPr>
                <w:rFonts w:ascii="標楷體" w:eastAsia="標楷體" w:hAnsi="標楷體" w:hint="eastAsia"/>
                <w:szCs w:val="24"/>
              </w:rPr>
              <w:t>月為限</w:t>
            </w:r>
            <w:r w:rsidR="00341F90" w:rsidRPr="00D37EFF">
              <w:rPr>
                <w:rFonts w:ascii="標楷體" w:eastAsia="標楷體" w:hAnsi="標楷體" w:hint="eastAsia"/>
                <w:szCs w:val="24"/>
              </w:rPr>
              <w:t>，並於票卡有限期限前一個月可續卡繳費</w:t>
            </w:r>
            <w:r w:rsidR="00E001D7" w:rsidRPr="00D37EFF">
              <w:rPr>
                <w:rFonts w:ascii="標楷體" w:eastAsia="標楷體" w:hAnsi="標楷體"/>
                <w:szCs w:val="24"/>
              </w:rPr>
              <w:t>。</w:t>
            </w:r>
          </w:p>
          <w:p w:rsidR="00C407A2" w:rsidRPr="00D37EFF" w:rsidRDefault="00C407A2" w:rsidP="00D37EFF">
            <w:pPr>
              <w:numPr>
                <w:ilvl w:val="1"/>
                <w:numId w:val="1"/>
              </w:numPr>
              <w:ind w:left="604" w:hanging="462"/>
              <w:rPr>
                <w:rFonts w:ascii="標楷體" w:eastAsia="標楷體" w:hAnsi="標楷體" w:cs="Arial"/>
                <w:szCs w:val="24"/>
              </w:rPr>
            </w:pPr>
            <w:r w:rsidRPr="00D37EFF">
              <w:rPr>
                <w:rFonts w:ascii="標楷體" w:eastAsia="標楷體" w:hAnsi="標楷體"/>
                <w:szCs w:val="24"/>
              </w:rPr>
              <w:t>計時收費：每小時收費</w:t>
            </w:r>
            <w:r w:rsidRPr="00D37EFF">
              <w:rPr>
                <w:rFonts w:ascii="標楷體" w:eastAsia="標楷體" w:hAnsi="標楷體" w:hint="eastAsia"/>
                <w:szCs w:val="24"/>
              </w:rPr>
              <w:t>二十</w:t>
            </w:r>
            <w:r w:rsidRPr="00D37EFF">
              <w:rPr>
                <w:rFonts w:ascii="標楷體" w:eastAsia="標楷體" w:hAnsi="標楷體"/>
                <w:szCs w:val="24"/>
              </w:rPr>
              <w:t>元</w:t>
            </w:r>
            <w:r w:rsidRPr="00D37EFF">
              <w:rPr>
                <w:rFonts w:ascii="標楷體" w:eastAsia="標楷體" w:hAnsi="標楷體" w:hint="eastAsia"/>
                <w:szCs w:val="24"/>
              </w:rPr>
              <w:t>，每日最高收費一百六十元；</w:t>
            </w:r>
            <w:r w:rsidR="00E001D7" w:rsidRPr="00D37EFF">
              <w:rPr>
                <w:rFonts w:ascii="標楷體" w:eastAsia="標楷體" w:hAnsi="標楷體" w:hint="eastAsia"/>
                <w:szCs w:val="24"/>
                <w:u w:val="single"/>
              </w:rPr>
              <w:t>未逾一個小時</w:t>
            </w:r>
            <w:proofErr w:type="gramStart"/>
            <w:r w:rsidR="00E001D7" w:rsidRPr="00D37EFF">
              <w:rPr>
                <w:rFonts w:ascii="標楷體" w:eastAsia="標楷體" w:hAnsi="標楷體" w:hint="eastAsia"/>
                <w:szCs w:val="24"/>
                <w:u w:val="single"/>
              </w:rPr>
              <w:t>不</w:t>
            </w:r>
            <w:proofErr w:type="gramEnd"/>
            <w:r w:rsidR="00E001D7" w:rsidRPr="00D37EFF">
              <w:rPr>
                <w:rFonts w:ascii="標楷體" w:eastAsia="標楷體" w:hAnsi="標楷體" w:hint="eastAsia"/>
                <w:szCs w:val="24"/>
                <w:u w:val="single"/>
              </w:rPr>
              <w:t>計費</w:t>
            </w:r>
            <w:r w:rsidRPr="00D37EFF">
              <w:rPr>
                <w:rFonts w:ascii="標楷體" w:eastAsia="標楷體" w:hAnsi="標楷體"/>
                <w:szCs w:val="24"/>
              </w:rPr>
              <w:t>。</w:t>
            </w:r>
          </w:p>
          <w:p w:rsidR="0062763E" w:rsidRPr="00D37EFF" w:rsidRDefault="0062763E" w:rsidP="00D37EFF">
            <w:pPr>
              <w:numPr>
                <w:ilvl w:val="1"/>
                <w:numId w:val="1"/>
              </w:numPr>
              <w:ind w:left="604" w:hanging="462"/>
              <w:rPr>
                <w:rFonts w:ascii="標楷體" w:eastAsia="標楷體" w:hAnsi="標楷體" w:cs="Arial"/>
                <w:szCs w:val="24"/>
              </w:rPr>
            </w:pPr>
            <w:r w:rsidRPr="00D37EFF">
              <w:rPr>
                <w:rFonts w:ascii="標楷體" w:eastAsia="標楷體" w:hAnsi="標楷體" w:hint="eastAsia"/>
                <w:szCs w:val="24"/>
              </w:rPr>
              <w:t>領有直轄市、縣市政府核發之身心障礙者專用停車位識別證或懸掛身心障礙者專用車牌者，前三小時免</w:t>
            </w:r>
            <w:proofErr w:type="gramStart"/>
            <w:r w:rsidRPr="00D37EFF">
              <w:rPr>
                <w:rFonts w:ascii="標楷體" w:eastAsia="標楷體" w:hAnsi="標楷體" w:hint="eastAsia"/>
                <w:szCs w:val="24"/>
              </w:rPr>
              <w:t>予收</w:t>
            </w:r>
            <w:proofErr w:type="gramEnd"/>
            <w:r w:rsidRPr="00D37EFF">
              <w:rPr>
                <w:rFonts w:ascii="標楷體" w:eastAsia="標楷體" w:hAnsi="標楷體" w:hint="eastAsia"/>
                <w:szCs w:val="24"/>
              </w:rPr>
              <w:t>費。</w:t>
            </w:r>
          </w:p>
          <w:p w:rsidR="0062763E" w:rsidRPr="00D37EFF" w:rsidRDefault="00873021" w:rsidP="00D37EFF">
            <w:pPr>
              <w:numPr>
                <w:ilvl w:val="1"/>
                <w:numId w:val="1"/>
              </w:numPr>
              <w:ind w:left="604" w:hanging="462"/>
              <w:rPr>
                <w:rFonts w:ascii="標楷體" w:eastAsia="標楷體" w:hAnsi="標楷體"/>
                <w:szCs w:val="24"/>
              </w:rPr>
            </w:pPr>
            <w:r w:rsidRPr="00D37EFF">
              <w:rPr>
                <w:rFonts w:ascii="標楷體" w:eastAsia="標楷體" w:hAnsi="標楷體" w:cs="Times New Roman"/>
                <w:szCs w:val="24"/>
              </w:rPr>
              <w:t>新購月票</w:t>
            </w:r>
            <w:r w:rsidRPr="00D37EFF">
              <w:rPr>
                <w:rFonts w:ascii="標楷體" w:eastAsia="標楷體" w:hAnsi="標楷體" w:cs="Times New Roman" w:hint="eastAsia"/>
                <w:szCs w:val="24"/>
              </w:rPr>
              <w:t>卡</w:t>
            </w:r>
            <w:r w:rsidRPr="00D37EFF">
              <w:rPr>
                <w:rFonts w:ascii="標楷體" w:eastAsia="標楷體" w:hAnsi="標楷體" w:cs="Times New Roman"/>
                <w:szCs w:val="24"/>
              </w:rPr>
              <w:t>，</w:t>
            </w:r>
            <w:r w:rsidRPr="00D37EFF">
              <w:rPr>
                <w:rFonts w:ascii="標楷體" w:eastAsia="標楷體" w:hAnsi="標楷體" w:cs="Times New Roman" w:hint="eastAsia"/>
                <w:szCs w:val="24"/>
              </w:rPr>
              <w:t>需攜帶欲登記之車輛行照，並</w:t>
            </w:r>
            <w:r w:rsidRPr="00D37EFF">
              <w:rPr>
                <w:rFonts w:ascii="標楷體" w:eastAsia="標楷體" w:hAnsi="標楷體" w:cs="Times New Roman"/>
                <w:szCs w:val="24"/>
              </w:rPr>
              <w:t>繳交</w:t>
            </w:r>
            <w:r w:rsidRPr="00D37EFF">
              <w:rPr>
                <w:rFonts w:ascii="標楷體" w:eastAsia="標楷體" w:hAnsi="標楷體" w:cs="Times New Roman" w:hint="eastAsia"/>
                <w:szCs w:val="24"/>
              </w:rPr>
              <w:t>二百</w:t>
            </w:r>
            <w:r w:rsidRPr="00D37EFF">
              <w:rPr>
                <w:rFonts w:ascii="標楷體" w:eastAsia="標楷體" w:hAnsi="標楷體" w:cs="Times New Roman"/>
                <w:szCs w:val="24"/>
              </w:rPr>
              <w:t>元</w:t>
            </w:r>
            <w:r w:rsidRPr="00D37EFF">
              <w:rPr>
                <w:rFonts w:ascii="標楷體" w:eastAsia="標楷體" w:hAnsi="標楷體" w:cs="Times New Roman" w:hint="eastAsia"/>
                <w:szCs w:val="24"/>
              </w:rPr>
              <w:t>工本費，</w:t>
            </w:r>
            <w:r w:rsidRPr="00D37EFF">
              <w:rPr>
                <w:rFonts w:ascii="標楷體" w:eastAsia="標楷體" w:hAnsi="標楷體" w:cs="Times New Roman"/>
                <w:szCs w:val="24"/>
              </w:rPr>
              <w:t>車輛使用者應憑票卡出入停車場</w:t>
            </w:r>
            <w:r w:rsidRPr="00D37EFF">
              <w:rPr>
                <w:rFonts w:ascii="標楷體" w:eastAsia="標楷體" w:hAnsi="標楷體" w:cs="Times New Roman" w:hint="eastAsia"/>
                <w:szCs w:val="24"/>
              </w:rPr>
              <w:t>，並</w:t>
            </w:r>
            <w:r w:rsidRPr="00D37EFF">
              <w:rPr>
                <w:rFonts w:ascii="標楷體" w:eastAsia="標楷體" w:hAnsi="標楷體" w:cs="Times New Roman"/>
                <w:szCs w:val="24"/>
              </w:rPr>
              <w:t>將票卡隨時妥善保管，</w:t>
            </w:r>
            <w:proofErr w:type="gramStart"/>
            <w:r w:rsidRPr="00D37EFF">
              <w:rPr>
                <w:rFonts w:ascii="標楷體" w:eastAsia="標楷體" w:hAnsi="標楷體" w:cs="Times New Roman"/>
                <w:szCs w:val="24"/>
              </w:rPr>
              <w:t>如票卡</w:t>
            </w:r>
            <w:proofErr w:type="gramEnd"/>
            <w:r w:rsidRPr="00D37EFF">
              <w:rPr>
                <w:rFonts w:ascii="標楷體" w:eastAsia="標楷體" w:hAnsi="標楷體" w:cs="Times New Roman" w:hint="eastAsia"/>
                <w:szCs w:val="24"/>
              </w:rPr>
              <w:t>因</w:t>
            </w:r>
            <w:r w:rsidRPr="00D37EFF">
              <w:rPr>
                <w:rFonts w:ascii="標楷體" w:eastAsia="標楷體" w:hAnsi="標楷體" w:cs="Times New Roman"/>
                <w:szCs w:val="24"/>
              </w:rPr>
              <w:t>遺失</w:t>
            </w:r>
            <w:r w:rsidRPr="00D37EFF">
              <w:rPr>
                <w:rFonts w:ascii="標楷體" w:eastAsia="標楷體" w:hAnsi="標楷體" w:cs="Times New Roman" w:hint="eastAsia"/>
                <w:szCs w:val="24"/>
              </w:rPr>
              <w:t>或毀損申辦補卡者</w:t>
            </w:r>
            <w:r w:rsidRPr="00D37EFF">
              <w:rPr>
                <w:rFonts w:ascii="標楷體" w:eastAsia="標楷體" w:hAnsi="標楷體" w:cs="Times New Roman"/>
                <w:szCs w:val="24"/>
              </w:rPr>
              <w:t>，</w:t>
            </w:r>
            <w:r w:rsidRPr="00D37EFF">
              <w:rPr>
                <w:rFonts w:ascii="標楷體" w:eastAsia="標楷體" w:hAnsi="標楷體" w:cs="Times New Roman" w:hint="eastAsia"/>
                <w:szCs w:val="24"/>
              </w:rPr>
              <w:t>應附文件及費用比照新購月票卡辦理</w:t>
            </w:r>
            <w:r w:rsidR="0062763E" w:rsidRPr="00D37EFF">
              <w:rPr>
                <w:rFonts w:ascii="標楷體" w:eastAsia="標楷體" w:hAnsi="標楷體"/>
                <w:szCs w:val="24"/>
              </w:rPr>
              <w:t>。</w:t>
            </w:r>
          </w:p>
          <w:p w:rsidR="0062763E" w:rsidRPr="00D37EFF" w:rsidRDefault="00873021" w:rsidP="00D37EFF">
            <w:pPr>
              <w:numPr>
                <w:ilvl w:val="1"/>
                <w:numId w:val="1"/>
              </w:numPr>
              <w:ind w:left="604" w:hanging="462"/>
              <w:rPr>
                <w:rFonts w:ascii="標楷體" w:eastAsia="標楷體" w:hAnsi="標楷體"/>
                <w:szCs w:val="24"/>
                <w:u w:val="single"/>
              </w:rPr>
            </w:pPr>
            <w:r w:rsidRPr="00D37EFF">
              <w:rPr>
                <w:rFonts w:ascii="標楷體" w:eastAsia="標楷體" w:hAnsi="標楷體" w:cs="Times New Roman" w:hint="eastAsia"/>
                <w:szCs w:val="24"/>
              </w:rPr>
              <w:t>持月票卡者應於有效期限內至管理室辦理續卡繳費，逾期未辦者，可於十日緩衝期限內持月票卡辦理手續，但逾期時間仍由原有效期限增加繳費期限，於緩衝期限內未</w:t>
            </w:r>
            <w:proofErr w:type="gramStart"/>
            <w:r w:rsidRPr="00D37EFF">
              <w:rPr>
                <w:rFonts w:ascii="標楷體" w:eastAsia="標楷體" w:hAnsi="標楷體" w:cs="Times New Roman" w:hint="eastAsia"/>
                <w:szCs w:val="24"/>
              </w:rPr>
              <w:t>付費續卡</w:t>
            </w:r>
            <w:proofErr w:type="gramEnd"/>
            <w:r w:rsidRPr="00D37EFF">
              <w:rPr>
                <w:rFonts w:ascii="標楷體" w:eastAsia="標楷體" w:hAnsi="標楷體" w:cs="Times New Roman" w:hint="eastAsia"/>
                <w:szCs w:val="24"/>
              </w:rPr>
              <w:t>者即喪失月票資格，若該車輛自逾期時間起尚未離場，停車場將依計時收費辦理</w:t>
            </w:r>
            <w:r w:rsidR="0062763E" w:rsidRPr="00D37EFF">
              <w:rPr>
                <w:rFonts w:ascii="標楷體" w:eastAsia="標楷體" w:hAnsi="標楷體" w:hint="eastAsia"/>
                <w:szCs w:val="24"/>
              </w:rPr>
              <w:t>。</w:t>
            </w:r>
          </w:p>
          <w:p w:rsidR="0062763E" w:rsidRPr="00D37EFF" w:rsidRDefault="0062763E" w:rsidP="00D37EFF">
            <w:pPr>
              <w:numPr>
                <w:ilvl w:val="1"/>
                <w:numId w:val="1"/>
              </w:numPr>
              <w:ind w:left="604" w:hanging="462"/>
              <w:rPr>
                <w:rFonts w:ascii="標楷體" w:eastAsia="標楷體" w:hAnsi="標楷體"/>
                <w:szCs w:val="24"/>
              </w:rPr>
            </w:pPr>
            <w:r w:rsidRPr="00D37EFF">
              <w:rPr>
                <w:rFonts w:ascii="標楷體" w:eastAsia="標楷體" w:hAnsi="標楷體" w:hint="eastAsia"/>
                <w:szCs w:val="24"/>
              </w:rPr>
              <w:t>持臨時票卡進場者，應妥善保管該票卡，於出場時繳費後繳回；若遺失票卡者，除繳交臨時停車費外，並繳交工本費二百元。</w:t>
            </w:r>
          </w:p>
          <w:p w:rsidR="0062763E" w:rsidRPr="00D37EFF" w:rsidRDefault="00873021" w:rsidP="00D37EFF">
            <w:pPr>
              <w:numPr>
                <w:ilvl w:val="1"/>
                <w:numId w:val="1"/>
              </w:numPr>
              <w:ind w:left="604" w:hanging="462"/>
              <w:rPr>
                <w:rFonts w:ascii="標楷體" w:eastAsia="標楷體" w:hAnsi="標楷體"/>
                <w:szCs w:val="24"/>
              </w:rPr>
            </w:pPr>
            <w:r w:rsidRPr="00D37EFF">
              <w:rPr>
                <w:rFonts w:ascii="標楷體" w:eastAsia="標楷體" w:hAnsi="標楷體" w:cs="Times New Roman" w:hint="eastAsia"/>
                <w:szCs w:val="24"/>
              </w:rPr>
              <w:lastRenderedPageBreak/>
              <w:t>未達有效期限辦理退費者，將扣除已使用月數每月一千五百元收費(未達一個月以整月計算)，餘額予以退還</w:t>
            </w:r>
            <w:r w:rsidR="0062763E" w:rsidRPr="00D37EFF">
              <w:rPr>
                <w:rFonts w:ascii="標楷體" w:eastAsia="標楷體" w:hAnsi="標楷體" w:hint="eastAsia"/>
                <w:szCs w:val="24"/>
              </w:rPr>
              <w:t>。</w:t>
            </w:r>
          </w:p>
          <w:p w:rsidR="0062763E" w:rsidRPr="00D37EFF" w:rsidRDefault="00873021" w:rsidP="00D37EFF">
            <w:pPr>
              <w:numPr>
                <w:ilvl w:val="1"/>
                <w:numId w:val="1"/>
              </w:numPr>
              <w:ind w:left="604" w:hanging="462"/>
              <w:rPr>
                <w:rFonts w:ascii="標楷體" w:eastAsia="標楷體" w:hAnsi="標楷體"/>
                <w:szCs w:val="24"/>
              </w:rPr>
            </w:pPr>
            <w:r w:rsidRPr="00D37EFF">
              <w:rPr>
                <w:rFonts w:ascii="標楷體" w:eastAsia="標楷體" w:hAnsi="標楷體" w:cs="Times New Roman"/>
                <w:szCs w:val="24"/>
              </w:rPr>
              <w:t>停車</w:t>
            </w:r>
            <w:r w:rsidRPr="00D37EFF">
              <w:rPr>
                <w:rFonts w:ascii="標楷體" w:eastAsia="標楷體" w:hAnsi="標楷體" w:cs="Times New Roman" w:hint="eastAsia"/>
                <w:szCs w:val="24"/>
              </w:rPr>
              <w:t>月</w:t>
            </w:r>
            <w:r w:rsidRPr="00D37EFF">
              <w:rPr>
                <w:rFonts w:ascii="標楷體" w:eastAsia="標楷體" w:hAnsi="標楷體" w:cs="Times New Roman"/>
                <w:szCs w:val="24"/>
              </w:rPr>
              <w:t>票</w:t>
            </w:r>
            <w:r w:rsidRPr="00D37EFF">
              <w:rPr>
                <w:rFonts w:ascii="標楷體" w:eastAsia="標楷體" w:hAnsi="標楷體" w:cs="Times New Roman" w:hint="eastAsia"/>
                <w:szCs w:val="24"/>
              </w:rPr>
              <w:t>卡限定一卡一車(登記之車輛)使用，</w:t>
            </w:r>
            <w:r w:rsidRPr="00D37EFF">
              <w:rPr>
                <w:rFonts w:ascii="標楷體" w:eastAsia="標楷體" w:hAnsi="標楷體" w:cs="Times New Roman"/>
                <w:szCs w:val="24"/>
              </w:rPr>
              <w:t>不得轉讓（借）</w:t>
            </w:r>
            <w:r w:rsidRPr="00D37EFF">
              <w:rPr>
                <w:rFonts w:ascii="標楷體" w:eastAsia="標楷體" w:hAnsi="標楷體" w:cs="Times New Roman" w:hint="eastAsia"/>
                <w:szCs w:val="24"/>
              </w:rPr>
              <w:t>他人(車)使用</w:t>
            </w:r>
            <w:r w:rsidRPr="00D37EFF">
              <w:rPr>
                <w:rFonts w:ascii="標楷體" w:eastAsia="標楷體" w:hAnsi="標楷體" w:cs="Times New Roman"/>
                <w:szCs w:val="24"/>
              </w:rPr>
              <w:t>，若發現轉讓（借）情事，</w:t>
            </w:r>
            <w:r w:rsidRPr="00D37EFF">
              <w:rPr>
                <w:rFonts w:ascii="標楷體" w:eastAsia="標楷體" w:hAnsi="標楷體" w:cs="Times New Roman" w:hint="eastAsia"/>
                <w:szCs w:val="24"/>
              </w:rPr>
              <w:t>即</w:t>
            </w:r>
            <w:r w:rsidRPr="00D37EFF">
              <w:rPr>
                <w:rFonts w:ascii="標楷體" w:eastAsia="標楷體" w:hAnsi="標楷體" w:cs="Times New Roman"/>
                <w:szCs w:val="24"/>
              </w:rPr>
              <w:t>停止</w:t>
            </w:r>
            <w:r w:rsidRPr="00D37EFF">
              <w:rPr>
                <w:rFonts w:ascii="標楷體" w:eastAsia="標楷體" w:hAnsi="標楷體" w:cs="Times New Roman" w:hint="eastAsia"/>
                <w:szCs w:val="24"/>
              </w:rPr>
              <w:t>票卡使用</w:t>
            </w:r>
            <w:r w:rsidRPr="00D37EFF">
              <w:rPr>
                <w:rFonts w:ascii="標楷體" w:eastAsia="標楷體" w:hAnsi="標楷體" w:cs="Times New Roman"/>
                <w:szCs w:val="24"/>
              </w:rPr>
              <w:t>資格</w:t>
            </w:r>
            <w:r w:rsidRPr="00D37EFF">
              <w:rPr>
                <w:rFonts w:ascii="標楷體" w:eastAsia="標楷體" w:hAnsi="標楷體" w:cs="Times New Roman" w:hint="eastAsia"/>
                <w:szCs w:val="24"/>
              </w:rPr>
              <w:t>，並得依前款規定辦理退費</w:t>
            </w:r>
            <w:r w:rsidR="0062763E" w:rsidRPr="00D37EFF">
              <w:rPr>
                <w:rFonts w:ascii="標楷體" w:eastAsia="標楷體" w:hAnsi="標楷體"/>
                <w:szCs w:val="24"/>
              </w:rPr>
              <w:t>。</w:t>
            </w:r>
          </w:p>
          <w:p w:rsidR="00873021" w:rsidRPr="00D37EFF" w:rsidRDefault="00873021" w:rsidP="00D37EFF">
            <w:pPr>
              <w:numPr>
                <w:ilvl w:val="0"/>
                <w:numId w:val="7"/>
              </w:numPr>
              <w:rPr>
                <w:rFonts w:ascii="標楷體" w:eastAsia="標楷體" w:hAnsi="標楷體"/>
                <w:szCs w:val="24"/>
              </w:rPr>
            </w:pPr>
            <w:r w:rsidRPr="00D37EFF">
              <w:rPr>
                <w:rFonts w:ascii="標楷體" w:eastAsia="標楷體" w:hAnsi="標楷體" w:hint="eastAsia"/>
                <w:szCs w:val="24"/>
              </w:rPr>
              <w:t>停車場提供月票卡及臨停車輛使用停放，非固定車位出租，故不保留停車位；</w:t>
            </w:r>
            <w:proofErr w:type="gramStart"/>
            <w:r w:rsidRPr="00D37EFF">
              <w:rPr>
                <w:rFonts w:ascii="標楷體" w:eastAsia="標楷體" w:hAnsi="標楷體" w:hint="eastAsia"/>
                <w:szCs w:val="24"/>
              </w:rPr>
              <w:t>若場域車位經停滿後</w:t>
            </w:r>
            <w:proofErr w:type="gramEnd"/>
            <w:r w:rsidRPr="00D37EFF">
              <w:rPr>
                <w:rFonts w:ascii="標楷體" w:eastAsia="標楷體" w:hAnsi="標楷體" w:hint="eastAsia"/>
                <w:szCs w:val="24"/>
              </w:rPr>
              <w:t>，即不提供停車服務。</w:t>
            </w:r>
          </w:p>
          <w:p w:rsidR="00873021" w:rsidRPr="00D37EFF" w:rsidRDefault="00873021" w:rsidP="00D37EFF">
            <w:pPr>
              <w:numPr>
                <w:ilvl w:val="0"/>
                <w:numId w:val="7"/>
              </w:numPr>
              <w:rPr>
                <w:rFonts w:ascii="標楷體" w:eastAsia="標楷體" w:hAnsi="標楷體"/>
                <w:szCs w:val="24"/>
              </w:rPr>
            </w:pPr>
            <w:r w:rsidRPr="00D37EFF">
              <w:rPr>
                <w:rFonts w:ascii="標楷體" w:eastAsia="標楷體" w:hAnsi="標楷體" w:hint="eastAsia"/>
                <w:szCs w:val="24"/>
              </w:rPr>
              <w:t>本停車場之收據專用章，僅提供收據之使用，不具其他法律之效益，並不可用於其他非本府規定之文件。</w:t>
            </w:r>
          </w:p>
          <w:p w:rsidR="00D6200B" w:rsidRPr="00D37EFF" w:rsidRDefault="00873021" w:rsidP="00D37EFF">
            <w:pPr>
              <w:numPr>
                <w:ilvl w:val="0"/>
                <w:numId w:val="8"/>
              </w:numPr>
              <w:ind w:left="709" w:hanging="709"/>
              <w:rPr>
                <w:rFonts w:ascii="標楷體" w:eastAsia="標楷體" w:hAnsi="標楷體"/>
                <w:szCs w:val="24"/>
                <w:u w:val="single"/>
              </w:rPr>
            </w:pPr>
            <w:r w:rsidRPr="00D37EFF">
              <w:rPr>
                <w:rFonts w:ascii="標楷體" w:eastAsia="標楷體" w:hAnsi="標楷體" w:hint="eastAsia"/>
                <w:szCs w:val="24"/>
              </w:rPr>
              <w:t>本停車場禁止小客(貨)車以外之車輛進場及停放，若經查獲違規車輛之使用者為本停車場之用戶，即取消月票資格，並依規定辦理退費。</w:t>
            </w:r>
          </w:p>
        </w:tc>
        <w:tc>
          <w:tcPr>
            <w:tcW w:w="3827" w:type="dxa"/>
          </w:tcPr>
          <w:p w:rsidR="0062763E" w:rsidRPr="00D37EFF" w:rsidRDefault="0062763E" w:rsidP="00D37EFF">
            <w:pPr>
              <w:numPr>
                <w:ilvl w:val="0"/>
                <w:numId w:val="2"/>
              </w:numPr>
              <w:rPr>
                <w:rFonts w:ascii="標楷體" w:eastAsia="標楷體" w:hAnsi="標楷體"/>
                <w:szCs w:val="24"/>
              </w:rPr>
            </w:pPr>
            <w:r w:rsidRPr="00D37EFF">
              <w:rPr>
                <w:rFonts w:ascii="標楷體" w:eastAsia="標楷體" w:hAnsi="標楷體" w:hint="eastAsia"/>
                <w:szCs w:val="24"/>
              </w:rPr>
              <w:lastRenderedPageBreak/>
              <w:t>立體</w:t>
            </w:r>
            <w:r w:rsidRPr="00D37EFF">
              <w:rPr>
                <w:rFonts w:ascii="標楷體" w:eastAsia="標楷體" w:hAnsi="標楷體"/>
                <w:szCs w:val="24"/>
              </w:rPr>
              <w:t>停車場收費標準</w:t>
            </w:r>
            <w:r w:rsidRPr="00D37EFF">
              <w:rPr>
                <w:rFonts w:ascii="標楷體" w:eastAsia="標楷體" w:hAnsi="標楷體" w:hint="eastAsia"/>
                <w:szCs w:val="24"/>
              </w:rPr>
              <w:t>及管理規定</w:t>
            </w:r>
            <w:r w:rsidRPr="00D37EFF">
              <w:rPr>
                <w:rFonts w:ascii="標楷體" w:eastAsia="標楷體" w:hAnsi="標楷體"/>
                <w:szCs w:val="24"/>
              </w:rPr>
              <w:t>：</w:t>
            </w:r>
          </w:p>
          <w:p w:rsidR="0062763E" w:rsidRPr="00D37EFF" w:rsidRDefault="0062763E" w:rsidP="00D37EFF">
            <w:pPr>
              <w:numPr>
                <w:ilvl w:val="1"/>
                <w:numId w:val="2"/>
              </w:numPr>
              <w:ind w:left="604" w:hanging="425"/>
              <w:rPr>
                <w:rFonts w:ascii="標楷體" w:eastAsia="標楷體" w:hAnsi="標楷體"/>
                <w:szCs w:val="24"/>
              </w:rPr>
            </w:pPr>
            <w:r w:rsidRPr="00D37EFF">
              <w:rPr>
                <w:rFonts w:ascii="標楷體" w:eastAsia="標楷體" w:hAnsi="標楷體" w:hint="eastAsia"/>
                <w:szCs w:val="24"/>
              </w:rPr>
              <w:t>按月收費</w:t>
            </w:r>
            <w:r w:rsidRPr="00D37EFF">
              <w:rPr>
                <w:rFonts w:ascii="標楷體" w:eastAsia="標楷體" w:hAnsi="標楷體"/>
                <w:szCs w:val="24"/>
              </w:rPr>
              <w:t>：每月</w:t>
            </w:r>
            <w:r w:rsidRPr="00D37EFF">
              <w:rPr>
                <w:rFonts w:ascii="標楷體" w:eastAsia="標楷體" w:hAnsi="標楷體" w:hint="eastAsia"/>
                <w:szCs w:val="24"/>
              </w:rPr>
              <w:t>新臺幣(下同)一千五百</w:t>
            </w:r>
            <w:r w:rsidRPr="00D37EFF">
              <w:rPr>
                <w:rFonts w:ascii="標楷體" w:eastAsia="標楷體" w:hAnsi="標楷體"/>
                <w:szCs w:val="24"/>
              </w:rPr>
              <w:t>元。</w:t>
            </w:r>
            <w:r w:rsidRPr="00D37EFF">
              <w:rPr>
                <w:rFonts w:ascii="標楷體" w:eastAsia="標楷體" w:hAnsi="標楷體" w:hint="eastAsia"/>
                <w:szCs w:val="24"/>
              </w:rPr>
              <w:t>單</w:t>
            </w:r>
            <w:proofErr w:type="gramStart"/>
            <w:r w:rsidRPr="00D37EFF">
              <w:rPr>
                <w:rFonts w:ascii="標楷體" w:eastAsia="標楷體" w:hAnsi="標楷體" w:hint="eastAsia"/>
                <w:szCs w:val="24"/>
              </w:rPr>
              <w:t>次</w:t>
            </w:r>
            <w:r w:rsidRPr="00D37EFF">
              <w:rPr>
                <w:rFonts w:ascii="標楷體" w:eastAsia="標楷體" w:hAnsi="標楷體"/>
                <w:szCs w:val="24"/>
              </w:rPr>
              <w:t>購繳</w:t>
            </w:r>
            <w:r w:rsidRPr="00D37EFF">
              <w:rPr>
                <w:rFonts w:ascii="標楷體" w:eastAsia="標楷體" w:hAnsi="標楷體" w:hint="eastAsia"/>
                <w:szCs w:val="24"/>
              </w:rPr>
              <w:t>六</w:t>
            </w:r>
            <w:r w:rsidRPr="00D37EFF">
              <w:rPr>
                <w:rFonts w:ascii="標楷體" w:eastAsia="標楷體" w:hAnsi="標楷體"/>
                <w:szCs w:val="24"/>
              </w:rPr>
              <w:t>個月</w:t>
            </w:r>
            <w:proofErr w:type="gramEnd"/>
            <w:r w:rsidRPr="00D37EFF">
              <w:rPr>
                <w:rFonts w:ascii="標楷體" w:eastAsia="標楷體" w:hAnsi="標楷體"/>
                <w:szCs w:val="24"/>
              </w:rPr>
              <w:t>以上</w:t>
            </w:r>
            <w:r w:rsidRPr="00D37EFF">
              <w:rPr>
                <w:rFonts w:ascii="標楷體" w:eastAsia="標楷體" w:hAnsi="標楷體" w:hint="eastAsia"/>
                <w:szCs w:val="24"/>
              </w:rPr>
              <w:t>費用</w:t>
            </w:r>
            <w:r w:rsidRPr="00D37EFF">
              <w:rPr>
                <w:rFonts w:ascii="標楷體" w:eastAsia="標楷體" w:hAnsi="標楷體"/>
                <w:szCs w:val="24"/>
              </w:rPr>
              <w:t>，每月以</w:t>
            </w:r>
            <w:r w:rsidRPr="00D37EFF">
              <w:rPr>
                <w:rFonts w:ascii="標楷體" w:eastAsia="標楷體" w:hAnsi="標楷體" w:hint="eastAsia"/>
                <w:szCs w:val="24"/>
              </w:rPr>
              <w:t>一千四百五十</w:t>
            </w:r>
            <w:r w:rsidRPr="00D37EFF">
              <w:rPr>
                <w:rFonts w:ascii="標楷體" w:eastAsia="標楷體" w:hAnsi="標楷體"/>
                <w:szCs w:val="24"/>
              </w:rPr>
              <w:t>元計價</w:t>
            </w:r>
            <w:r w:rsidRPr="00D37EFF">
              <w:rPr>
                <w:rFonts w:ascii="標楷體" w:eastAsia="標楷體" w:hAnsi="標楷體" w:hint="eastAsia"/>
                <w:szCs w:val="24"/>
              </w:rPr>
              <w:t>，</w:t>
            </w:r>
            <w:proofErr w:type="gramStart"/>
            <w:r w:rsidRPr="00D37EFF">
              <w:rPr>
                <w:rFonts w:ascii="標楷體" w:eastAsia="標楷體" w:hAnsi="標楷體" w:hint="eastAsia"/>
                <w:szCs w:val="24"/>
              </w:rPr>
              <w:t>最高購繳十二個</w:t>
            </w:r>
            <w:proofErr w:type="gramEnd"/>
            <w:r w:rsidRPr="00D37EFF">
              <w:rPr>
                <w:rFonts w:ascii="標楷體" w:eastAsia="標楷體" w:hAnsi="標楷體" w:hint="eastAsia"/>
                <w:szCs w:val="24"/>
              </w:rPr>
              <w:t>月為限，並於票卡有限期限前一個月可續卡繳費</w:t>
            </w:r>
            <w:r w:rsidRPr="00D37EFF">
              <w:rPr>
                <w:rFonts w:ascii="標楷體" w:eastAsia="標楷體" w:hAnsi="標楷體"/>
                <w:szCs w:val="24"/>
              </w:rPr>
              <w:t>。</w:t>
            </w:r>
          </w:p>
          <w:p w:rsidR="0062763E" w:rsidRPr="00D37EFF" w:rsidRDefault="0062763E" w:rsidP="00D37EFF">
            <w:pPr>
              <w:numPr>
                <w:ilvl w:val="1"/>
                <w:numId w:val="2"/>
              </w:numPr>
              <w:ind w:left="604" w:hanging="425"/>
              <w:rPr>
                <w:rFonts w:ascii="標楷體" w:eastAsia="標楷體" w:hAnsi="標楷體" w:cs="Arial"/>
                <w:szCs w:val="24"/>
              </w:rPr>
            </w:pPr>
            <w:r w:rsidRPr="00D37EFF">
              <w:rPr>
                <w:rFonts w:ascii="標楷體" w:eastAsia="標楷體" w:hAnsi="標楷體"/>
                <w:szCs w:val="24"/>
              </w:rPr>
              <w:t>計時收費：每小時收費</w:t>
            </w:r>
            <w:r w:rsidRPr="00D37EFF">
              <w:rPr>
                <w:rFonts w:ascii="標楷體" w:eastAsia="標楷體" w:hAnsi="標楷體" w:hint="eastAsia"/>
                <w:szCs w:val="24"/>
              </w:rPr>
              <w:t>二十</w:t>
            </w:r>
            <w:r w:rsidRPr="00D37EFF">
              <w:rPr>
                <w:rFonts w:ascii="標楷體" w:eastAsia="標楷體" w:hAnsi="標楷體"/>
                <w:szCs w:val="24"/>
              </w:rPr>
              <w:t>元</w:t>
            </w:r>
            <w:r w:rsidRPr="00D37EFF">
              <w:rPr>
                <w:rFonts w:ascii="標楷體" w:eastAsia="標楷體" w:hAnsi="標楷體" w:hint="eastAsia"/>
                <w:szCs w:val="24"/>
              </w:rPr>
              <w:t>，每日最高收費一百六十元；</w:t>
            </w:r>
            <w:r w:rsidRPr="00D37EFF">
              <w:rPr>
                <w:rFonts w:ascii="標楷體" w:eastAsia="標楷體" w:hAnsi="標楷體" w:hint="eastAsia"/>
                <w:szCs w:val="24"/>
                <w:u w:val="single"/>
              </w:rPr>
              <w:t>未逾三十</w:t>
            </w:r>
            <w:r w:rsidRPr="00D37EFF">
              <w:rPr>
                <w:rFonts w:ascii="標楷體" w:eastAsia="標楷體" w:hAnsi="標楷體"/>
                <w:szCs w:val="24"/>
                <w:u w:val="single"/>
              </w:rPr>
              <w:t>分鐘</w:t>
            </w:r>
            <w:proofErr w:type="gramStart"/>
            <w:r w:rsidRPr="00D37EFF">
              <w:rPr>
                <w:rFonts w:ascii="標楷體" w:eastAsia="標楷體" w:hAnsi="標楷體"/>
                <w:szCs w:val="24"/>
                <w:u w:val="single"/>
              </w:rPr>
              <w:t>不</w:t>
            </w:r>
            <w:proofErr w:type="gramEnd"/>
            <w:r w:rsidRPr="00D37EFF">
              <w:rPr>
                <w:rFonts w:ascii="標楷體" w:eastAsia="標楷體" w:hAnsi="標楷體"/>
                <w:szCs w:val="24"/>
                <w:u w:val="single"/>
              </w:rPr>
              <w:t>計費，</w:t>
            </w:r>
            <w:r w:rsidRPr="00D37EFF">
              <w:rPr>
                <w:rFonts w:ascii="標楷體" w:eastAsia="標楷體" w:hAnsi="標楷體" w:hint="eastAsia"/>
                <w:szCs w:val="24"/>
                <w:u w:val="single"/>
              </w:rPr>
              <w:t>逾三十</w:t>
            </w:r>
            <w:r w:rsidRPr="00D37EFF">
              <w:rPr>
                <w:rFonts w:ascii="標楷體" w:eastAsia="標楷體" w:hAnsi="標楷體"/>
                <w:szCs w:val="24"/>
                <w:u w:val="single"/>
              </w:rPr>
              <w:t>分鐘未</w:t>
            </w:r>
            <w:r w:rsidRPr="00D37EFF">
              <w:rPr>
                <w:rFonts w:ascii="標楷體" w:eastAsia="標楷體" w:hAnsi="標楷體" w:hint="eastAsia"/>
                <w:szCs w:val="24"/>
                <w:u w:val="single"/>
              </w:rPr>
              <w:t>逾一</w:t>
            </w:r>
            <w:r w:rsidRPr="00D37EFF">
              <w:rPr>
                <w:rFonts w:ascii="標楷體" w:eastAsia="標楷體" w:hAnsi="標楷體"/>
                <w:szCs w:val="24"/>
                <w:u w:val="single"/>
              </w:rPr>
              <w:t>小時以</w:t>
            </w:r>
            <w:r w:rsidRPr="00D37EFF">
              <w:rPr>
                <w:rFonts w:ascii="標楷體" w:eastAsia="標楷體" w:hAnsi="標楷體" w:hint="eastAsia"/>
                <w:szCs w:val="24"/>
                <w:u w:val="single"/>
              </w:rPr>
              <w:t>一</w:t>
            </w:r>
            <w:r w:rsidRPr="00D37EFF">
              <w:rPr>
                <w:rFonts w:ascii="標楷體" w:eastAsia="標楷體" w:hAnsi="標楷體"/>
                <w:szCs w:val="24"/>
                <w:u w:val="single"/>
              </w:rPr>
              <w:t>小時計</w:t>
            </w:r>
            <w:r w:rsidRPr="00D37EFF">
              <w:rPr>
                <w:rFonts w:ascii="標楷體" w:eastAsia="標楷體" w:hAnsi="標楷體" w:hint="eastAsia"/>
                <w:szCs w:val="24"/>
                <w:u w:val="single"/>
              </w:rPr>
              <w:t>費</w:t>
            </w:r>
            <w:r w:rsidRPr="00D37EFF">
              <w:rPr>
                <w:rFonts w:ascii="標楷體" w:eastAsia="標楷體" w:hAnsi="標楷體"/>
                <w:szCs w:val="24"/>
                <w:u w:val="single"/>
              </w:rPr>
              <w:t>。</w:t>
            </w:r>
            <w:r w:rsidRPr="00D37EFF">
              <w:rPr>
                <w:rFonts w:ascii="標楷體" w:eastAsia="標楷體" w:hAnsi="標楷體" w:hint="eastAsia"/>
                <w:szCs w:val="24"/>
                <w:u w:val="single"/>
              </w:rPr>
              <w:t>但</w:t>
            </w:r>
            <w:r w:rsidRPr="00D37EFF">
              <w:rPr>
                <w:rFonts w:ascii="標楷體" w:eastAsia="標楷體" w:hAnsi="標楷體"/>
                <w:szCs w:val="24"/>
                <w:u w:val="single"/>
              </w:rPr>
              <w:t>停車時數</w:t>
            </w:r>
            <w:r w:rsidRPr="00D37EFF">
              <w:rPr>
                <w:rFonts w:ascii="標楷體" w:eastAsia="標楷體" w:hAnsi="標楷體" w:hint="eastAsia"/>
                <w:szCs w:val="24"/>
                <w:u w:val="single"/>
              </w:rPr>
              <w:t>超</w:t>
            </w:r>
            <w:r w:rsidRPr="00D37EFF">
              <w:rPr>
                <w:rFonts w:ascii="標楷體" w:eastAsia="標楷體" w:hAnsi="標楷體"/>
                <w:szCs w:val="24"/>
                <w:u w:val="single"/>
              </w:rPr>
              <w:t>逾</w:t>
            </w:r>
            <w:r w:rsidRPr="00D37EFF">
              <w:rPr>
                <w:rFonts w:ascii="標楷體" w:eastAsia="標楷體" w:hAnsi="標楷體" w:hint="eastAsia"/>
                <w:szCs w:val="24"/>
                <w:u w:val="single"/>
              </w:rPr>
              <w:t>一</w:t>
            </w:r>
            <w:r w:rsidRPr="00D37EFF">
              <w:rPr>
                <w:rFonts w:ascii="標楷體" w:eastAsia="標楷體" w:hAnsi="標楷體"/>
                <w:szCs w:val="24"/>
                <w:u w:val="single"/>
              </w:rPr>
              <w:t>小時以上，其</w:t>
            </w:r>
            <w:r w:rsidRPr="00D37EFF">
              <w:rPr>
                <w:rFonts w:ascii="標楷體" w:eastAsia="標楷體" w:hAnsi="標楷體" w:hint="eastAsia"/>
                <w:szCs w:val="24"/>
                <w:u w:val="single"/>
              </w:rPr>
              <w:t>後未逾三十分鐘者，收費十元；逾三十分鐘未逾一小時者</w:t>
            </w:r>
            <w:proofErr w:type="gramStart"/>
            <w:r w:rsidRPr="00D37EFF">
              <w:rPr>
                <w:rFonts w:ascii="標楷體" w:eastAsia="標楷體" w:hAnsi="標楷體" w:hint="eastAsia"/>
                <w:szCs w:val="24"/>
                <w:u w:val="single"/>
              </w:rPr>
              <w:t>者</w:t>
            </w:r>
            <w:proofErr w:type="gramEnd"/>
            <w:r w:rsidRPr="00D37EFF">
              <w:rPr>
                <w:rFonts w:ascii="標楷體" w:eastAsia="標楷體" w:hAnsi="標楷體" w:hint="eastAsia"/>
                <w:szCs w:val="24"/>
                <w:u w:val="single"/>
              </w:rPr>
              <w:t>，仍以一小時計費。</w:t>
            </w:r>
          </w:p>
          <w:p w:rsidR="0062763E" w:rsidRPr="00D37EFF" w:rsidRDefault="0062763E" w:rsidP="00D37EFF">
            <w:pPr>
              <w:numPr>
                <w:ilvl w:val="1"/>
                <w:numId w:val="2"/>
              </w:numPr>
              <w:ind w:left="604" w:hanging="425"/>
              <w:rPr>
                <w:rFonts w:ascii="標楷體" w:eastAsia="標楷體" w:hAnsi="標楷體" w:cs="Arial"/>
                <w:szCs w:val="24"/>
              </w:rPr>
            </w:pPr>
            <w:r w:rsidRPr="00D37EFF">
              <w:rPr>
                <w:rFonts w:ascii="標楷體" w:eastAsia="標楷體" w:hAnsi="標楷體" w:hint="eastAsia"/>
                <w:szCs w:val="24"/>
              </w:rPr>
              <w:t>領有直轄市、縣市政府核發之身心障礙者專用停車位識別證或懸掛身心障礙者專用車牌者，前三小時免</w:t>
            </w:r>
            <w:proofErr w:type="gramStart"/>
            <w:r w:rsidRPr="00D37EFF">
              <w:rPr>
                <w:rFonts w:ascii="標楷體" w:eastAsia="標楷體" w:hAnsi="標楷體" w:hint="eastAsia"/>
                <w:szCs w:val="24"/>
              </w:rPr>
              <w:t>予收</w:t>
            </w:r>
            <w:proofErr w:type="gramEnd"/>
            <w:r w:rsidRPr="00D37EFF">
              <w:rPr>
                <w:rFonts w:ascii="標楷體" w:eastAsia="標楷體" w:hAnsi="標楷體" w:hint="eastAsia"/>
                <w:szCs w:val="24"/>
              </w:rPr>
              <w:t>費。</w:t>
            </w:r>
          </w:p>
          <w:p w:rsidR="0062763E" w:rsidRPr="00D37EFF" w:rsidRDefault="00873021" w:rsidP="00D37EFF">
            <w:pPr>
              <w:numPr>
                <w:ilvl w:val="1"/>
                <w:numId w:val="2"/>
              </w:numPr>
              <w:ind w:left="604" w:hanging="425"/>
              <w:rPr>
                <w:rFonts w:ascii="標楷體" w:eastAsia="標楷體" w:hAnsi="標楷體"/>
                <w:szCs w:val="24"/>
              </w:rPr>
            </w:pPr>
            <w:r w:rsidRPr="00D37EFF">
              <w:rPr>
                <w:rFonts w:ascii="標楷體" w:eastAsia="標楷體" w:hAnsi="標楷體" w:cs="Times New Roman"/>
                <w:szCs w:val="24"/>
              </w:rPr>
              <w:t>新購月票</w:t>
            </w:r>
            <w:r w:rsidRPr="00D37EFF">
              <w:rPr>
                <w:rFonts w:ascii="標楷體" w:eastAsia="標楷體" w:hAnsi="標楷體" w:cs="Times New Roman" w:hint="eastAsia"/>
                <w:szCs w:val="24"/>
              </w:rPr>
              <w:t>卡</w:t>
            </w:r>
            <w:r w:rsidRPr="00D37EFF">
              <w:rPr>
                <w:rFonts w:ascii="標楷體" w:eastAsia="標楷體" w:hAnsi="標楷體" w:cs="Times New Roman"/>
                <w:szCs w:val="24"/>
              </w:rPr>
              <w:t>，</w:t>
            </w:r>
            <w:r w:rsidRPr="00D37EFF">
              <w:rPr>
                <w:rFonts w:ascii="標楷體" w:eastAsia="標楷體" w:hAnsi="標楷體" w:cs="Times New Roman" w:hint="eastAsia"/>
                <w:szCs w:val="24"/>
              </w:rPr>
              <w:t>需攜帶欲登記之車輛行照，並</w:t>
            </w:r>
            <w:r w:rsidRPr="00D37EFF">
              <w:rPr>
                <w:rFonts w:ascii="標楷體" w:eastAsia="標楷體" w:hAnsi="標楷體" w:cs="Times New Roman"/>
                <w:szCs w:val="24"/>
              </w:rPr>
              <w:t>繳交</w:t>
            </w:r>
            <w:r w:rsidRPr="00D37EFF">
              <w:rPr>
                <w:rFonts w:ascii="標楷體" w:eastAsia="標楷體" w:hAnsi="標楷體" w:cs="Times New Roman" w:hint="eastAsia"/>
                <w:szCs w:val="24"/>
              </w:rPr>
              <w:t>二百</w:t>
            </w:r>
            <w:r w:rsidRPr="00D37EFF">
              <w:rPr>
                <w:rFonts w:ascii="標楷體" w:eastAsia="標楷體" w:hAnsi="標楷體" w:cs="Times New Roman"/>
                <w:szCs w:val="24"/>
              </w:rPr>
              <w:t>元</w:t>
            </w:r>
            <w:r w:rsidRPr="00D37EFF">
              <w:rPr>
                <w:rFonts w:ascii="標楷體" w:eastAsia="標楷體" w:hAnsi="標楷體" w:cs="Times New Roman" w:hint="eastAsia"/>
                <w:szCs w:val="24"/>
              </w:rPr>
              <w:t>工本費，</w:t>
            </w:r>
            <w:r w:rsidRPr="00D37EFF">
              <w:rPr>
                <w:rFonts w:ascii="標楷體" w:eastAsia="標楷體" w:hAnsi="標楷體" w:cs="Times New Roman"/>
                <w:szCs w:val="24"/>
              </w:rPr>
              <w:t>車輛使用者應憑票卡出入停車場</w:t>
            </w:r>
            <w:r w:rsidRPr="00D37EFF">
              <w:rPr>
                <w:rFonts w:ascii="標楷體" w:eastAsia="標楷體" w:hAnsi="標楷體" w:cs="Times New Roman" w:hint="eastAsia"/>
                <w:szCs w:val="24"/>
              </w:rPr>
              <w:t>，並</w:t>
            </w:r>
            <w:r w:rsidRPr="00D37EFF">
              <w:rPr>
                <w:rFonts w:ascii="標楷體" w:eastAsia="標楷體" w:hAnsi="標楷體" w:cs="Times New Roman"/>
                <w:szCs w:val="24"/>
              </w:rPr>
              <w:t>將票卡隨時妥善保管，</w:t>
            </w:r>
            <w:proofErr w:type="gramStart"/>
            <w:r w:rsidRPr="00D37EFF">
              <w:rPr>
                <w:rFonts w:ascii="標楷體" w:eastAsia="標楷體" w:hAnsi="標楷體" w:cs="Times New Roman"/>
                <w:szCs w:val="24"/>
              </w:rPr>
              <w:t>如票卡</w:t>
            </w:r>
            <w:proofErr w:type="gramEnd"/>
            <w:r w:rsidRPr="00D37EFF">
              <w:rPr>
                <w:rFonts w:ascii="標楷體" w:eastAsia="標楷體" w:hAnsi="標楷體" w:cs="Times New Roman" w:hint="eastAsia"/>
                <w:szCs w:val="24"/>
              </w:rPr>
              <w:t>因</w:t>
            </w:r>
            <w:r w:rsidRPr="00D37EFF">
              <w:rPr>
                <w:rFonts w:ascii="標楷體" w:eastAsia="標楷體" w:hAnsi="標楷體" w:cs="Times New Roman"/>
                <w:szCs w:val="24"/>
              </w:rPr>
              <w:t>遺失</w:t>
            </w:r>
            <w:r w:rsidRPr="00D37EFF">
              <w:rPr>
                <w:rFonts w:ascii="標楷體" w:eastAsia="標楷體" w:hAnsi="標楷體" w:cs="Times New Roman" w:hint="eastAsia"/>
                <w:szCs w:val="24"/>
              </w:rPr>
              <w:t>或毀損申辦補卡者</w:t>
            </w:r>
            <w:r w:rsidRPr="00D37EFF">
              <w:rPr>
                <w:rFonts w:ascii="標楷體" w:eastAsia="標楷體" w:hAnsi="標楷體" w:cs="Times New Roman"/>
                <w:szCs w:val="24"/>
              </w:rPr>
              <w:t>，</w:t>
            </w:r>
            <w:r w:rsidRPr="00D37EFF">
              <w:rPr>
                <w:rFonts w:ascii="標楷體" w:eastAsia="標楷體" w:hAnsi="標楷體" w:cs="Times New Roman" w:hint="eastAsia"/>
                <w:szCs w:val="24"/>
              </w:rPr>
              <w:t>應附文件及費用比照新購月票卡辦理</w:t>
            </w:r>
            <w:r w:rsidR="0062763E" w:rsidRPr="00D37EFF">
              <w:rPr>
                <w:rFonts w:ascii="標楷體" w:eastAsia="標楷體" w:hAnsi="標楷體"/>
                <w:szCs w:val="24"/>
              </w:rPr>
              <w:t>。</w:t>
            </w:r>
          </w:p>
          <w:p w:rsidR="0062763E" w:rsidRPr="00D37EFF" w:rsidRDefault="00873021" w:rsidP="00D37EFF">
            <w:pPr>
              <w:numPr>
                <w:ilvl w:val="1"/>
                <w:numId w:val="2"/>
              </w:numPr>
              <w:ind w:left="604" w:hanging="425"/>
              <w:rPr>
                <w:rFonts w:ascii="標楷體" w:eastAsia="標楷體" w:hAnsi="標楷體"/>
                <w:szCs w:val="24"/>
              </w:rPr>
            </w:pPr>
            <w:r w:rsidRPr="00D37EFF">
              <w:rPr>
                <w:rFonts w:ascii="標楷體" w:eastAsia="標楷體" w:hAnsi="標楷體" w:cs="Times New Roman" w:hint="eastAsia"/>
                <w:szCs w:val="24"/>
              </w:rPr>
              <w:t>持月票卡者應於有效期限內至管理室辦理續卡繳費，逾期未辦者，可於十日緩衝期限內持月票卡辦理手續，但逾期時間仍由原有效期限增加繳費期限，於緩衝期限內未</w:t>
            </w:r>
            <w:proofErr w:type="gramStart"/>
            <w:r w:rsidRPr="00D37EFF">
              <w:rPr>
                <w:rFonts w:ascii="標楷體" w:eastAsia="標楷體" w:hAnsi="標楷體" w:cs="Times New Roman" w:hint="eastAsia"/>
                <w:szCs w:val="24"/>
              </w:rPr>
              <w:t>付費續卡</w:t>
            </w:r>
            <w:proofErr w:type="gramEnd"/>
            <w:r w:rsidRPr="00D37EFF">
              <w:rPr>
                <w:rFonts w:ascii="標楷體" w:eastAsia="標楷體" w:hAnsi="標楷體" w:cs="Times New Roman" w:hint="eastAsia"/>
                <w:szCs w:val="24"/>
              </w:rPr>
              <w:t>者即喪失月票資格，若該車輛自逾期時間起尚未離場，停車場將依計時收費辦理</w:t>
            </w:r>
            <w:r w:rsidR="0062763E" w:rsidRPr="00D37EFF">
              <w:rPr>
                <w:rFonts w:ascii="標楷體" w:eastAsia="標楷體" w:hAnsi="標楷體" w:hint="eastAsia"/>
                <w:szCs w:val="24"/>
              </w:rPr>
              <w:t>。</w:t>
            </w:r>
          </w:p>
          <w:p w:rsidR="0062763E" w:rsidRPr="00D37EFF" w:rsidRDefault="0062763E" w:rsidP="00D37EFF">
            <w:pPr>
              <w:numPr>
                <w:ilvl w:val="1"/>
                <w:numId w:val="2"/>
              </w:numPr>
              <w:ind w:left="604" w:hanging="425"/>
              <w:rPr>
                <w:rFonts w:ascii="標楷體" w:eastAsia="標楷體" w:hAnsi="標楷體"/>
                <w:szCs w:val="24"/>
              </w:rPr>
            </w:pPr>
            <w:r w:rsidRPr="00D37EFF">
              <w:rPr>
                <w:rFonts w:ascii="標楷體" w:eastAsia="標楷體" w:hAnsi="標楷體" w:hint="eastAsia"/>
                <w:szCs w:val="24"/>
              </w:rPr>
              <w:t>持臨時票卡進場者，應妥善保管該票卡，於出場時繳費後繳</w:t>
            </w:r>
            <w:r w:rsidRPr="00D37EFF">
              <w:rPr>
                <w:rFonts w:ascii="標楷體" w:eastAsia="標楷體" w:hAnsi="標楷體" w:hint="eastAsia"/>
                <w:szCs w:val="24"/>
              </w:rPr>
              <w:lastRenderedPageBreak/>
              <w:t>回；若遺失票卡者，除繳交臨時停車費外，並繳交工本費二百元。</w:t>
            </w:r>
          </w:p>
          <w:p w:rsidR="0062763E" w:rsidRPr="00D37EFF" w:rsidRDefault="00873021" w:rsidP="00D37EFF">
            <w:pPr>
              <w:numPr>
                <w:ilvl w:val="1"/>
                <w:numId w:val="2"/>
              </w:numPr>
              <w:ind w:left="604" w:hanging="425"/>
              <w:rPr>
                <w:rFonts w:ascii="標楷體" w:eastAsia="標楷體" w:hAnsi="標楷體"/>
                <w:b/>
                <w:szCs w:val="24"/>
              </w:rPr>
            </w:pPr>
            <w:r w:rsidRPr="00D37EFF">
              <w:rPr>
                <w:rFonts w:ascii="標楷體" w:eastAsia="標楷體" w:hAnsi="標楷體" w:cs="Times New Roman" w:hint="eastAsia"/>
                <w:szCs w:val="24"/>
              </w:rPr>
              <w:t>未達有效期限辦理退費者，將扣除已使用月數每月一千五百元收費(未達一個月以整月計算)，餘額予以退還</w:t>
            </w:r>
            <w:r w:rsidR="0062763E" w:rsidRPr="00D37EFF">
              <w:rPr>
                <w:rFonts w:ascii="標楷體" w:eastAsia="標楷體" w:hAnsi="標楷體" w:hint="eastAsia"/>
                <w:szCs w:val="24"/>
              </w:rPr>
              <w:t>。</w:t>
            </w:r>
          </w:p>
          <w:p w:rsidR="00D133D0" w:rsidRPr="00D37EFF" w:rsidRDefault="00873021" w:rsidP="00D37EFF">
            <w:pPr>
              <w:numPr>
                <w:ilvl w:val="1"/>
                <w:numId w:val="2"/>
              </w:numPr>
              <w:ind w:left="604" w:hanging="425"/>
              <w:rPr>
                <w:rFonts w:ascii="標楷體" w:eastAsia="標楷體" w:hAnsi="標楷體"/>
                <w:b/>
                <w:szCs w:val="24"/>
              </w:rPr>
            </w:pPr>
            <w:r w:rsidRPr="00D37EFF">
              <w:rPr>
                <w:rFonts w:ascii="標楷體" w:eastAsia="標楷體" w:hAnsi="標楷體" w:cs="Times New Roman"/>
                <w:szCs w:val="24"/>
              </w:rPr>
              <w:t>停車</w:t>
            </w:r>
            <w:r w:rsidRPr="00D37EFF">
              <w:rPr>
                <w:rFonts w:ascii="標楷體" w:eastAsia="標楷體" w:hAnsi="標楷體" w:cs="Times New Roman" w:hint="eastAsia"/>
                <w:szCs w:val="24"/>
              </w:rPr>
              <w:t>月</w:t>
            </w:r>
            <w:r w:rsidRPr="00D37EFF">
              <w:rPr>
                <w:rFonts w:ascii="標楷體" w:eastAsia="標楷體" w:hAnsi="標楷體" w:cs="Times New Roman"/>
                <w:szCs w:val="24"/>
              </w:rPr>
              <w:t>票</w:t>
            </w:r>
            <w:r w:rsidRPr="00D37EFF">
              <w:rPr>
                <w:rFonts w:ascii="標楷體" w:eastAsia="標楷體" w:hAnsi="標楷體" w:cs="Times New Roman" w:hint="eastAsia"/>
                <w:szCs w:val="24"/>
              </w:rPr>
              <w:t>卡限定一卡一車(登記之車輛)使用，</w:t>
            </w:r>
            <w:r w:rsidRPr="00D37EFF">
              <w:rPr>
                <w:rFonts w:ascii="標楷體" w:eastAsia="標楷體" w:hAnsi="標楷體" w:cs="Times New Roman"/>
                <w:szCs w:val="24"/>
              </w:rPr>
              <w:t>不得轉讓（借）</w:t>
            </w:r>
            <w:r w:rsidRPr="00D37EFF">
              <w:rPr>
                <w:rFonts w:ascii="標楷體" w:eastAsia="標楷體" w:hAnsi="標楷體" w:cs="Times New Roman" w:hint="eastAsia"/>
                <w:szCs w:val="24"/>
              </w:rPr>
              <w:t>他人(車)使用</w:t>
            </w:r>
            <w:r w:rsidRPr="00D37EFF">
              <w:rPr>
                <w:rFonts w:ascii="標楷體" w:eastAsia="標楷體" w:hAnsi="標楷體" w:cs="Times New Roman"/>
                <w:szCs w:val="24"/>
              </w:rPr>
              <w:t>，若發現轉讓（借）情事，</w:t>
            </w:r>
            <w:r w:rsidRPr="00D37EFF">
              <w:rPr>
                <w:rFonts w:ascii="標楷體" w:eastAsia="標楷體" w:hAnsi="標楷體" w:cs="Times New Roman" w:hint="eastAsia"/>
                <w:szCs w:val="24"/>
              </w:rPr>
              <w:t>即</w:t>
            </w:r>
            <w:r w:rsidRPr="00D37EFF">
              <w:rPr>
                <w:rFonts w:ascii="標楷體" w:eastAsia="標楷體" w:hAnsi="標楷體" w:cs="Times New Roman"/>
                <w:szCs w:val="24"/>
              </w:rPr>
              <w:t>停止</w:t>
            </w:r>
            <w:r w:rsidRPr="00D37EFF">
              <w:rPr>
                <w:rFonts w:ascii="標楷體" w:eastAsia="標楷體" w:hAnsi="標楷體" w:cs="Times New Roman" w:hint="eastAsia"/>
                <w:szCs w:val="24"/>
              </w:rPr>
              <w:t>票卡使用</w:t>
            </w:r>
            <w:r w:rsidRPr="00D37EFF">
              <w:rPr>
                <w:rFonts w:ascii="標楷體" w:eastAsia="標楷體" w:hAnsi="標楷體" w:cs="Times New Roman"/>
                <w:szCs w:val="24"/>
              </w:rPr>
              <w:t>資格</w:t>
            </w:r>
            <w:r w:rsidRPr="00D37EFF">
              <w:rPr>
                <w:rFonts w:ascii="標楷體" w:eastAsia="標楷體" w:hAnsi="標楷體" w:cs="Times New Roman" w:hint="eastAsia"/>
                <w:szCs w:val="24"/>
              </w:rPr>
              <w:t>，並得依前款規定辦理退費</w:t>
            </w:r>
            <w:r w:rsidR="0062763E" w:rsidRPr="00D37EFF">
              <w:rPr>
                <w:rFonts w:ascii="標楷體" w:eastAsia="標楷體" w:hAnsi="標楷體"/>
                <w:szCs w:val="24"/>
              </w:rPr>
              <w:t>。</w:t>
            </w:r>
          </w:p>
          <w:p w:rsidR="00873021" w:rsidRPr="00D37EFF" w:rsidRDefault="00873021" w:rsidP="00D37EFF">
            <w:pPr>
              <w:numPr>
                <w:ilvl w:val="1"/>
                <w:numId w:val="2"/>
              </w:numPr>
              <w:ind w:left="604" w:hanging="425"/>
              <w:rPr>
                <w:rFonts w:ascii="標楷體" w:eastAsia="標楷體" w:hAnsi="標楷體"/>
                <w:szCs w:val="24"/>
              </w:rPr>
            </w:pPr>
            <w:r w:rsidRPr="00D37EFF">
              <w:rPr>
                <w:rFonts w:ascii="標楷體" w:eastAsia="標楷體" w:hAnsi="標楷體" w:hint="eastAsia"/>
                <w:szCs w:val="24"/>
              </w:rPr>
              <w:t>停車場提供月票卡及臨停車輛使用停放，非固定車位出租，故不保留停車位；</w:t>
            </w:r>
            <w:proofErr w:type="gramStart"/>
            <w:r w:rsidRPr="00D37EFF">
              <w:rPr>
                <w:rFonts w:ascii="標楷體" w:eastAsia="標楷體" w:hAnsi="標楷體" w:hint="eastAsia"/>
                <w:szCs w:val="24"/>
              </w:rPr>
              <w:t>若場域車位經停滿後</w:t>
            </w:r>
            <w:proofErr w:type="gramEnd"/>
            <w:r w:rsidRPr="00D37EFF">
              <w:rPr>
                <w:rFonts w:ascii="標楷體" w:eastAsia="標楷體" w:hAnsi="標楷體" w:hint="eastAsia"/>
                <w:szCs w:val="24"/>
              </w:rPr>
              <w:t>，即不提供停車服務。</w:t>
            </w:r>
          </w:p>
          <w:p w:rsidR="00873021" w:rsidRPr="00D37EFF" w:rsidRDefault="00873021" w:rsidP="00D37EFF">
            <w:pPr>
              <w:numPr>
                <w:ilvl w:val="1"/>
                <w:numId w:val="2"/>
              </w:numPr>
              <w:ind w:left="604" w:hanging="425"/>
              <w:rPr>
                <w:rFonts w:ascii="標楷體" w:eastAsia="標楷體" w:hAnsi="標楷體"/>
                <w:szCs w:val="24"/>
              </w:rPr>
            </w:pPr>
            <w:r w:rsidRPr="00D37EFF">
              <w:rPr>
                <w:rFonts w:ascii="標楷體" w:eastAsia="標楷體" w:hAnsi="標楷體" w:hint="eastAsia"/>
                <w:szCs w:val="24"/>
              </w:rPr>
              <w:t>本停車場之收據專用章，僅提供收據之使用，不具其他法律之效益，並不可用於其他非本府規定之文件。</w:t>
            </w:r>
          </w:p>
          <w:p w:rsidR="00873021" w:rsidRPr="00D37EFF" w:rsidRDefault="00873021" w:rsidP="00D37EFF">
            <w:pPr>
              <w:numPr>
                <w:ilvl w:val="1"/>
                <w:numId w:val="2"/>
              </w:numPr>
              <w:ind w:left="604" w:hanging="425"/>
              <w:rPr>
                <w:rFonts w:ascii="標楷體" w:eastAsia="標楷體" w:hAnsi="標楷體"/>
                <w:b/>
                <w:szCs w:val="24"/>
              </w:rPr>
            </w:pPr>
            <w:r w:rsidRPr="00D37EFF">
              <w:rPr>
                <w:rFonts w:ascii="標楷體" w:eastAsia="標楷體" w:hAnsi="標楷體" w:hint="eastAsia"/>
                <w:szCs w:val="24"/>
              </w:rPr>
              <w:t>本停車場禁止小客(貨)車以外之車輛進場及停放，若經查獲違規車輛之使用者為本停車場之用戶，即取消月票資格，並依規定辦理退費。</w:t>
            </w:r>
          </w:p>
        </w:tc>
        <w:tc>
          <w:tcPr>
            <w:tcW w:w="2901" w:type="dxa"/>
          </w:tcPr>
          <w:p w:rsidR="0062763E" w:rsidRPr="00D37EFF" w:rsidRDefault="007F65AF" w:rsidP="00D37EFF">
            <w:pPr>
              <w:rPr>
                <w:rFonts w:ascii="標楷體" w:eastAsia="標楷體" w:hAnsi="標楷體"/>
                <w:szCs w:val="24"/>
              </w:rPr>
            </w:pPr>
            <w:r w:rsidRPr="00D37EFF">
              <w:rPr>
                <w:rFonts w:ascii="標楷體" w:eastAsia="標楷體" w:hAnsi="標楷體" w:hint="eastAsia"/>
                <w:szCs w:val="24"/>
              </w:rPr>
              <w:lastRenderedPageBreak/>
              <w:t>修正第二款、配合政策</w:t>
            </w:r>
            <w:r w:rsidR="00873021" w:rsidRPr="00D37EFF">
              <w:rPr>
                <w:rFonts w:ascii="標楷體" w:eastAsia="標楷體" w:hAnsi="標楷體" w:hint="eastAsia"/>
                <w:szCs w:val="24"/>
              </w:rPr>
              <w:t>鼓勵</w:t>
            </w:r>
            <w:proofErr w:type="gramStart"/>
            <w:r w:rsidR="00873021" w:rsidRPr="00D37EFF">
              <w:rPr>
                <w:rFonts w:ascii="標楷體" w:eastAsia="標楷體" w:hAnsi="標楷體" w:hint="eastAsia"/>
                <w:szCs w:val="24"/>
              </w:rPr>
              <w:t>民眾多善用</w:t>
            </w:r>
            <w:proofErr w:type="gramEnd"/>
            <w:r w:rsidR="00873021" w:rsidRPr="00D37EFF">
              <w:rPr>
                <w:rFonts w:ascii="標楷體" w:eastAsia="標楷體" w:hAnsi="標楷體" w:hint="eastAsia"/>
                <w:szCs w:val="24"/>
              </w:rPr>
              <w:t>停車場，</w:t>
            </w:r>
            <w:r w:rsidRPr="00D37EFF">
              <w:rPr>
                <w:rFonts w:ascii="標楷體" w:eastAsia="標楷體" w:hAnsi="標楷體" w:hint="eastAsia"/>
                <w:szCs w:val="24"/>
              </w:rPr>
              <w:t>從原</w:t>
            </w:r>
            <w:r w:rsidR="001C539C" w:rsidRPr="00D37EFF">
              <w:rPr>
                <w:rFonts w:ascii="標楷體" w:eastAsia="標楷體" w:hAnsi="標楷體" w:hint="eastAsia"/>
                <w:color w:val="000099"/>
                <w:szCs w:val="24"/>
              </w:rPr>
              <w:t>三十</w:t>
            </w:r>
            <w:r w:rsidRPr="00D37EFF">
              <w:rPr>
                <w:rFonts w:ascii="標楷體" w:eastAsia="標楷體" w:hAnsi="標楷體" w:hint="eastAsia"/>
                <w:szCs w:val="24"/>
              </w:rPr>
              <w:t>分鐘免費</w:t>
            </w:r>
            <w:r w:rsidR="00E421A0" w:rsidRPr="00D37EFF">
              <w:rPr>
                <w:rFonts w:ascii="標楷體" w:eastAsia="標楷體" w:hAnsi="標楷體" w:hint="eastAsia"/>
                <w:szCs w:val="24"/>
              </w:rPr>
              <w:t>調整</w:t>
            </w:r>
            <w:r w:rsidRPr="00D37EFF">
              <w:rPr>
                <w:rFonts w:ascii="標楷體" w:eastAsia="標楷體" w:hAnsi="標楷體" w:hint="eastAsia"/>
                <w:szCs w:val="24"/>
              </w:rPr>
              <w:t>至</w:t>
            </w:r>
            <w:r w:rsidR="001C539C" w:rsidRPr="00D37EFF">
              <w:rPr>
                <w:rFonts w:ascii="標楷體" w:eastAsia="標楷體" w:hAnsi="標楷體" w:hint="eastAsia"/>
                <w:color w:val="000099"/>
                <w:szCs w:val="24"/>
              </w:rPr>
              <w:t>一</w:t>
            </w:r>
            <w:r w:rsidRPr="00D37EFF">
              <w:rPr>
                <w:rFonts w:ascii="標楷體" w:eastAsia="標楷體" w:hAnsi="標楷體" w:hint="eastAsia"/>
                <w:szCs w:val="24"/>
              </w:rPr>
              <w:t>小時免費。</w:t>
            </w:r>
          </w:p>
          <w:p w:rsidR="007F65AF" w:rsidRPr="00D37EFF" w:rsidRDefault="007F65AF" w:rsidP="00D37EFF">
            <w:pPr>
              <w:pStyle w:val="aa"/>
              <w:ind w:leftChars="0"/>
              <w:rPr>
                <w:rFonts w:ascii="標楷體" w:eastAsia="標楷體" w:hAnsi="標楷體"/>
                <w:szCs w:val="24"/>
              </w:rPr>
            </w:pPr>
          </w:p>
        </w:tc>
      </w:tr>
    </w:tbl>
    <w:p w:rsidR="0062763E" w:rsidRPr="00D37EFF" w:rsidRDefault="0062763E" w:rsidP="00D37EFF">
      <w:pPr>
        <w:rPr>
          <w:rFonts w:ascii="標楷體" w:eastAsia="標楷體" w:hAnsi="標楷體"/>
          <w:szCs w:val="24"/>
        </w:rPr>
      </w:pPr>
    </w:p>
    <w:sectPr w:rsidR="0062763E" w:rsidRPr="00D37EFF" w:rsidSect="0062763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EFF" w:rsidRDefault="00D37EFF" w:rsidP="0062763E">
      <w:r>
        <w:separator/>
      </w:r>
    </w:p>
  </w:endnote>
  <w:endnote w:type="continuationSeparator" w:id="0">
    <w:p w:rsidR="00D37EFF" w:rsidRDefault="00D37EFF" w:rsidP="00627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EFF" w:rsidRDefault="00D37EFF" w:rsidP="0062763E">
      <w:r>
        <w:separator/>
      </w:r>
    </w:p>
  </w:footnote>
  <w:footnote w:type="continuationSeparator" w:id="0">
    <w:p w:rsidR="00D37EFF" w:rsidRDefault="00D37EFF" w:rsidP="006276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263E2"/>
    <w:multiLevelType w:val="hybridMultilevel"/>
    <w:tmpl w:val="591013B2"/>
    <w:lvl w:ilvl="0" w:tplc="F65CD48A">
      <w:start w:val="11"/>
      <w:numFmt w:val="taiwaneseCountingThousand"/>
      <w:lvlText w:val="(%1)"/>
      <w:lvlJc w:val="left"/>
      <w:pPr>
        <w:ind w:left="960" w:hanging="480"/>
      </w:pPr>
      <w:rPr>
        <w:rFonts w:ascii="標楷體" w:eastAsia="標楷體" w:hAnsi="標楷體" w:cs="Times New Roman" w:hint="eastAsia"/>
        <w:b w:val="0"/>
        <w:color w:val="auto"/>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A6C1E67"/>
    <w:multiLevelType w:val="hybridMultilevel"/>
    <w:tmpl w:val="6ECAD6E8"/>
    <w:lvl w:ilvl="0" w:tplc="DEB090A6">
      <w:start w:val="3"/>
      <w:numFmt w:val="taiwaneseCountingThousand"/>
      <w:lvlText w:val="%1、"/>
      <w:lvlJc w:val="left"/>
      <w:pPr>
        <w:tabs>
          <w:tab w:val="num" w:pos="480"/>
        </w:tabs>
        <w:ind w:left="480" w:hanging="480"/>
      </w:pPr>
      <w:rPr>
        <w:rFonts w:hint="eastAsia"/>
      </w:rPr>
    </w:lvl>
    <w:lvl w:ilvl="1" w:tplc="44829C22">
      <w:start w:val="1"/>
      <w:numFmt w:val="taiwaneseCountingThousand"/>
      <w:lvlText w:val="(%2)"/>
      <w:lvlJc w:val="left"/>
      <w:pPr>
        <w:ind w:left="960" w:hanging="480"/>
      </w:pPr>
      <w:rPr>
        <w:rFonts w:ascii="標楷體" w:eastAsia="標楷體" w:hAnsi="標楷體" w:cs="Times New Roman" w:hint="eastAsia"/>
        <w:b w:val="0"/>
        <w:color w:val="auto"/>
        <w:sz w:val="20"/>
        <w:szCs w:val="2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402506FD"/>
    <w:multiLevelType w:val="hybridMultilevel"/>
    <w:tmpl w:val="A7E0E1A4"/>
    <w:lvl w:ilvl="0" w:tplc="43A22694">
      <w:start w:val="7"/>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483247F"/>
    <w:multiLevelType w:val="hybridMultilevel"/>
    <w:tmpl w:val="CCBABA06"/>
    <w:lvl w:ilvl="0" w:tplc="C2A86426">
      <w:start w:val="8"/>
      <w:numFmt w:val="taiwaneseCountingThousand"/>
      <w:lvlText w:val="(%1)"/>
      <w:lvlJc w:val="left"/>
      <w:pPr>
        <w:ind w:left="960" w:hanging="480"/>
      </w:pPr>
      <w:rPr>
        <w:rFonts w:ascii="標楷體" w:eastAsia="標楷體" w:hAnsi="標楷體" w:cs="Times New Roman" w:hint="eastAsia"/>
        <w:b w:val="0"/>
        <w:color w:val="auto"/>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E3A5775"/>
    <w:multiLevelType w:val="hybridMultilevel"/>
    <w:tmpl w:val="EF36AB42"/>
    <w:lvl w:ilvl="0" w:tplc="197AD77E">
      <w:start w:val="7"/>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86E3643"/>
    <w:multiLevelType w:val="hybridMultilevel"/>
    <w:tmpl w:val="324AAB6A"/>
    <w:lvl w:ilvl="0" w:tplc="DEB090A6">
      <w:start w:val="3"/>
      <w:numFmt w:val="taiwaneseCountingThousand"/>
      <w:lvlText w:val="%1、"/>
      <w:lvlJc w:val="left"/>
      <w:pPr>
        <w:tabs>
          <w:tab w:val="num" w:pos="480"/>
        </w:tabs>
        <w:ind w:left="480" w:hanging="480"/>
      </w:pPr>
      <w:rPr>
        <w:rFonts w:hint="eastAsia"/>
      </w:rPr>
    </w:lvl>
    <w:lvl w:ilvl="1" w:tplc="44829C22">
      <w:start w:val="1"/>
      <w:numFmt w:val="taiwaneseCountingThousand"/>
      <w:lvlText w:val="(%2)"/>
      <w:lvlJc w:val="left"/>
      <w:pPr>
        <w:ind w:left="960" w:hanging="480"/>
      </w:pPr>
      <w:rPr>
        <w:rFonts w:ascii="標楷體" w:eastAsia="標楷體" w:hAnsi="標楷體" w:cs="Times New Roman" w:hint="eastAsia"/>
        <w:b w:val="0"/>
        <w:color w:val="auto"/>
        <w:sz w:val="20"/>
        <w:szCs w:val="2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D530CFE"/>
    <w:multiLevelType w:val="hybridMultilevel"/>
    <w:tmpl w:val="40AC7D3A"/>
    <w:lvl w:ilvl="0" w:tplc="2418153A">
      <w:start w:val="9"/>
      <w:numFmt w:val="taiwaneseCountingThousand"/>
      <w:lvlText w:val="(%1)"/>
      <w:lvlJc w:val="left"/>
      <w:pPr>
        <w:ind w:left="480" w:hanging="480"/>
      </w:pPr>
      <w:rPr>
        <w:rFonts w:ascii="標楷體" w:eastAsia="標楷體" w:hAnsi="標楷體" w:cs="Times New Roman" w:hint="eastAsia"/>
        <w:b w:val="0"/>
        <w:color w:val="auto"/>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85C3365"/>
    <w:multiLevelType w:val="hybridMultilevel"/>
    <w:tmpl w:val="C6541A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
  </w:num>
  <w:num w:numId="3">
    <w:abstractNumId w:val="4"/>
  </w:num>
  <w:num w:numId="4">
    <w:abstractNumId w:val="2"/>
  </w:num>
  <w:num w:numId="5">
    <w:abstractNumId w:val="7"/>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63E"/>
    <w:rsid w:val="000F77AA"/>
    <w:rsid w:val="001040F6"/>
    <w:rsid w:val="001C539C"/>
    <w:rsid w:val="001E635F"/>
    <w:rsid w:val="001F0FA2"/>
    <w:rsid w:val="0023053B"/>
    <w:rsid w:val="0027006F"/>
    <w:rsid w:val="00273636"/>
    <w:rsid w:val="002C5511"/>
    <w:rsid w:val="00332B4C"/>
    <w:rsid w:val="00341027"/>
    <w:rsid w:val="00341AA3"/>
    <w:rsid w:val="00341F90"/>
    <w:rsid w:val="003A3BEE"/>
    <w:rsid w:val="0041130E"/>
    <w:rsid w:val="004523E7"/>
    <w:rsid w:val="0045481C"/>
    <w:rsid w:val="00496933"/>
    <w:rsid w:val="004A29CE"/>
    <w:rsid w:val="0053765A"/>
    <w:rsid w:val="0059760D"/>
    <w:rsid w:val="005F082E"/>
    <w:rsid w:val="00622021"/>
    <w:rsid w:val="0062763E"/>
    <w:rsid w:val="006351DF"/>
    <w:rsid w:val="0068761B"/>
    <w:rsid w:val="00764C88"/>
    <w:rsid w:val="007F65AF"/>
    <w:rsid w:val="00873021"/>
    <w:rsid w:val="008D5C1D"/>
    <w:rsid w:val="0090781F"/>
    <w:rsid w:val="0093213A"/>
    <w:rsid w:val="00A25ED8"/>
    <w:rsid w:val="00A924D0"/>
    <w:rsid w:val="00B13CA7"/>
    <w:rsid w:val="00BB7A02"/>
    <w:rsid w:val="00C407A2"/>
    <w:rsid w:val="00CB26D5"/>
    <w:rsid w:val="00D133D0"/>
    <w:rsid w:val="00D37EFF"/>
    <w:rsid w:val="00D45742"/>
    <w:rsid w:val="00D6200B"/>
    <w:rsid w:val="00E001D7"/>
    <w:rsid w:val="00E039D2"/>
    <w:rsid w:val="00E225D6"/>
    <w:rsid w:val="00E421A0"/>
    <w:rsid w:val="00E42F44"/>
    <w:rsid w:val="00FF77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763E"/>
    <w:pPr>
      <w:tabs>
        <w:tab w:val="center" w:pos="4153"/>
        <w:tab w:val="right" w:pos="8306"/>
      </w:tabs>
      <w:snapToGrid w:val="0"/>
    </w:pPr>
    <w:rPr>
      <w:sz w:val="20"/>
      <w:szCs w:val="20"/>
    </w:rPr>
  </w:style>
  <w:style w:type="character" w:customStyle="1" w:styleId="a4">
    <w:name w:val="頁首 字元"/>
    <w:basedOn w:val="a0"/>
    <w:link w:val="a3"/>
    <w:uiPriority w:val="99"/>
    <w:rsid w:val="0062763E"/>
    <w:rPr>
      <w:sz w:val="20"/>
      <w:szCs w:val="20"/>
    </w:rPr>
  </w:style>
  <w:style w:type="paragraph" w:styleId="a5">
    <w:name w:val="footer"/>
    <w:basedOn w:val="a"/>
    <w:link w:val="a6"/>
    <w:uiPriority w:val="99"/>
    <w:unhideWhenUsed/>
    <w:rsid w:val="0062763E"/>
    <w:pPr>
      <w:tabs>
        <w:tab w:val="center" w:pos="4153"/>
        <w:tab w:val="right" w:pos="8306"/>
      </w:tabs>
      <w:snapToGrid w:val="0"/>
    </w:pPr>
    <w:rPr>
      <w:sz w:val="20"/>
      <w:szCs w:val="20"/>
    </w:rPr>
  </w:style>
  <w:style w:type="character" w:customStyle="1" w:styleId="a6">
    <w:name w:val="頁尾 字元"/>
    <w:basedOn w:val="a0"/>
    <w:link w:val="a5"/>
    <w:uiPriority w:val="99"/>
    <w:rsid w:val="0062763E"/>
    <w:rPr>
      <w:sz w:val="20"/>
      <w:szCs w:val="20"/>
    </w:rPr>
  </w:style>
  <w:style w:type="table" w:styleId="a7">
    <w:name w:val="Table Grid"/>
    <w:basedOn w:val="a1"/>
    <w:uiPriority w:val="59"/>
    <w:rsid w:val="006276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341AA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41AA3"/>
    <w:rPr>
      <w:rFonts w:asciiTheme="majorHAnsi" w:eastAsiaTheme="majorEastAsia" w:hAnsiTheme="majorHAnsi" w:cstheme="majorBidi"/>
      <w:sz w:val="18"/>
      <w:szCs w:val="18"/>
    </w:rPr>
  </w:style>
  <w:style w:type="paragraph" w:styleId="aa">
    <w:name w:val="List Paragraph"/>
    <w:basedOn w:val="a"/>
    <w:uiPriority w:val="34"/>
    <w:qFormat/>
    <w:rsid w:val="007F65AF"/>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763E"/>
    <w:pPr>
      <w:tabs>
        <w:tab w:val="center" w:pos="4153"/>
        <w:tab w:val="right" w:pos="8306"/>
      </w:tabs>
      <w:snapToGrid w:val="0"/>
    </w:pPr>
    <w:rPr>
      <w:sz w:val="20"/>
      <w:szCs w:val="20"/>
    </w:rPr>
  </w:style>
  <w:style w:type="character" w:customStyle="1" w:styleId="a4">
    <w:name w:val="頁首 字元"/>
    <w:basedOn w:val="a0"/>
    <w:link w:val="a3"/>
    <w:uiPriority w:val="99"/>
    <w:rsid w:val="0062763E"/>
    <w:rPr>
      <w:sz w:val="20"/>
      <w:szCs w:val="20"/>
    </w:rPr>
  </w:style>
  <w:style w:type="paragraph" w:styleId="a5">
    <w:name w:val="footer"/>
    <w:basedOn w:val="a"/>
    <w:link w:val="a6"/>
    <w:uiPriority w:val="99"/>
    <w:unhideWhenUsed/>
    <w:rsid w:val="0062763E"/>
    <w:pPr>
      <w:tabs>
        <w:tab w:val="center" w:pos="4153"/>
        <w:tab w:val="right" w:pos="8306"/>
      </w:tabs>
      <w:snapToGrid w:val="0"/>
    </w:pPr>
    <w:rPr>
      <w:sz w:val="20"/>
      <w:szCs w:val="20"/>
    </w:rPr>
  </w:style>
  <w:style w:type="character" w:customStyle="1" w:styleId="a6">
    <w:name w:val="頁尾 字元"/>
    <w:basedOn w:val="a0"/>
    <w:link w:val="a5"/>
    <w:uiPriority w:val="99"/>
    <w:rsid w:val="0062763E"/>
    <w:rPr>
      <w:sz w:val="20"/>
      <w:szCs w:val="20"/>
    </w:rPr>
  </w:style>
  <w:style w:type="table" w:styleId="a7">
    <w:name w:val="Table Grid"/>
    <w:basedOn w:val="a1"/>
    <w:uiPriority w:val="59"/>
    <w:rsid w:val="006276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341AA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41AA3"/>
    <w:rPr>
      <w:rFonts w:asciiTheme="majorHAnsi" w:eastAsiaTheme="majorEastAsia" w:hAnsiTheme="majorHAnsi" w:cstheme="majorBidi"/>
      <w:sz w:val="18"/>
      <w:szCs w:val="18"/>
    </w:rPr>
  </w:style>
  <w:style w:type="paragraph" w:styleId="aa">
    <w:name w:val="List Paragraph"/>
    <w:basedOn w:val="a"/>
    <w:uiPriority w:val="34"/>
    <w:qFormat/>
    <w:rsid w:val="007F65A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236</Words>
  <Characters>1347</Characters>
  <Application>Microsoft Office Word</Application>
  <DocSecurity>0</DocSecurity>
  <Lines>11</Lines>
  <Paragraphs>3</Paragraphs>
  <ScaleCrop>false</ScaleCrop>
  <Company/>
  <LinksUpToDate>false</LinksUpToDate>
  <CharactersWithSpaces>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fa25430</dc:creator>
  <cp:lastModifiedBy>User</cp:lastModifiedBy>
  <cp:revision>3</cp:revision>
  <cp:lastPrinted>2019-03-29T00:27:00Z</cp:lastPrinted>
  <dcterms:created xsi:type="dcterms:W3CDTF">2019-03-29T00:27:00Z</dcterms:created>
  <dcterms:modified xsi:type="dcterms:W3CDTF">2019-03-29T00:31:00Z</dcterms:modified>
</cp:coreProperties>
</file>