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02" w:rsidRPr="00446F19" w:rsidRDefault="00463E02" w:rsidP="00446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hint="eastAsia"/>
          <w:kern w:val="0"/>
          <w:sz w:val="40"/>
          <w:szCs w:val="40"/>
        </w:rPr>
      </w:pPr>
      <w:r w:rsidRPr="00446F19">
        <w:rPr>
          <w:rFonts w:ascii="標楷體" w:eastAsia="標楷體" w:hAnsi="標楷體" w:hint="eastAsia"/>
          <w:kern w:val="0"/>
          <w:sz w:val="40"/>
          <w:szCs w:val="40"/>
        </w:rPr>
        <w:t>澎湖縣鄉市調解績優人員獎勵要點</w:t>
      </w:r>
    </w:p>
    <w:p w:rsidR="00A64DFD" w:rsidRPr="00446F19" w:rsidRDefault="00A64DFD" w:rsidP="00446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hint="eastAsia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16"/>
          <w:szCs w:val="16"/>
        </w:rPr>
        <w:t xml:space="preserve">                 </w:t>
      </w:r>
      <w:r w:rsidR="00446F19">
        <w:rPr>
          <w:rFonts w:ascii="標楷體" w:eastAsia="標楷體" w:hAnsi="標楷體" w:hint="eastAsia"/>
          <w:kern w:val="0"/>
          <w:sz w:val="16"/>
          <w:szCs w:val="16"/>
        </w:rPr>
        <w:t xml:space="preserve">                   </w:t>
      </w:r>
      <w:bookmarkStart w:id="0" w:name="_GoBack"/>
      <w:bookmarkEnd w:id="0"/>
      <w:r w:rsidRPr="00446F19">
        <w:rPr>
          <w:rFonts w:ascii="標楷體" w:eastAsia="標楷體" w:hAnsi="標楷體" w:hint="eastAsia"/>
          <w:kern w:val="0"/>
          <w:sz w:val="20"/>
          <w:szCs w:val="20"/>
        </w:rPr>
        <w:t>中華民國</w:t>
      </w:r>
      <w:r w:rsidR="00446F19">
        <w:rPr>
          <w:rFonts w:ascii="標楷體" w:eastAsia="標楷體" w:hAnsi="標楷體" w:hint="eastAsia"/>
          <w:kern w:val="0"/>
          <w:sz w:val="20"/>
          <w:szCs w:val="20"/>
        </w:rPr>
        <w:t>0</w:t>
      </w:r>
      <w:r w:rsidRPr="00446F19">
        <w:rPr>
          <w:rFonts w:ascii="標楷體" w:eastAsia="標楷體" w:hAnsi="標楷體" w:hint="eastAsia"/>
          <w:kern w:val="0"/>
          <w:sz w:val="20"/>
          <w:szCs w:val="20"/>
        </w:rPr>
        <w:t>99年11月</w:t>
      </w:r>
      <w:r w:rsidR="00DF1326" w:rsidRPr="00446F19">
        <w:rPr>
          <w:rFonts w:ascii="標楷體" w:eastAsia="標楷體" w:hAnsi="標楷體" w:hint="eastAsia"/>
          <w:kern w:val="0"/>
          <w:sz w:val="20"/>
          <w:szCs w:val="20"/>
        </w:rPr>
        <w:t>18</w:t>
      </w:r>
      <w:r w:rsidRPr="00446F19">
        <w:rPr>
          <w:rFonts w:ascii="標楷體" w:eastAsia="標楷體" w:hAnsi="標楷體" w:hint="eastAsia"/>
          <w:kern w:val="0"/>
          <w:sz w:val="20"/>
          <w:szCs w:val="20"/>
        </w:rPr>
        <w:t>日</w:t>
      </w:r>
      <w:r w:rsidR="00446F19">
        <w:rPr>
          <w:rFonts w:ascii="標楷體" w:eastAsia="標楷體" w:hAnsi="標楷體" w:hint="eastAsia"/>
          <w:kern w:val="0"/>
          <w:sz w:val="20"/>
          <w:szCs w:val="20"/>
        </w:rPr>
        <w:t>澎湖縣政府</w:t>
      </w:r>
      <w:r w:rsidR="00446F19" w:rsidRPr="00446F19">
        <w:rPr>
          <w:rFonts w:ascii="標楷體" w:eastAsia="標楷體" w:hAnsi="標楷體" w:hint="eastAsia"/>
          <w:kern w:val="0"/>
          <w:sz w:val="20"/>
          <w:szCs w:val="20"/>
        </w:rPr>
        <w:t>府民行宇第0990500707號函訂定</w:t>
      </w:r>
      <w:r w:rsidR="00446F19">
        <w:rPr>
          <w:rFonts w:ascii="標楷體" w:eastAsia="標楷體" w:hAnsi="標楷體" w:hint="eastAsia"/>
          <w:kern w:val="0"/>
          <w:sz w:val="20"/>
          <w:szCs w:val="20"/>
        </w:rPr>
        <w:t>發布</w:t>
      </w:r>
      <w:r w:rsidRPr="00446F19">
        <w:rPr>
          <w:rFonts w:ascii="標楷體" w:eastAsia="標楷體" w:hAnsi="標楷體" w:hint="eastAsia"/>
          <w:kern w:val="0"/>
          <w:sz w:val="20"/>
          <w:szCs w:val="20"/>
        </w:rPr>
        <w:t xml:space="preserve">                                                     </w:t>
      </w:r>
      <w:r w:rsidR="00446F19">
        <w:rPr>
          <w:rFonts w:ascii="標楷體" w:eastAsia="標楷體" w:hAnsi="標楷體" w:hint="eastAsia"/>
          <w:kern w:val="0"/>
          <w:sz w:val="20"/>
          <w:szCs w:val="20"/>
        </w:rPr>
        <w:t xml:space="preserve">                          </w:t>
      </w:r>
    </w:p>
    <w:p w:rsidR="00463E02" w:rsidRPr="00B27ACD" w:rsidRDefault="002733D8" w:rsidP="00B509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0" w:hangingChars="200" w:hanging="560"/>
        <w:rPr>
          <w:rFonts w:ascii="標楷體" w:eastAsia="標楷體" w:hAnsi="標楷體" w:hint="eastAsia"/>
          <w:kern w:val="0"/>
          <w:sz w:val="28"/>
          <w:szCs w:val="28"/>
        </w:rPr>
      </w:pPr>
      <w:r w:rsidRPr="002733D8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B5090F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FB1E4B" w:rsidRPr="00FB1E4B">
        <w:rPr>
          <w:rFonts w:ascii="標楷體" w:eastAsia="標楷體" w:hAnsi="標楷體" w:hint="eastAsia"/>
          <w:bCs/>
          <w:sz w:val="28"/>
          <w:szCs w:val="28"/>
        </w:rPr>
        <w:t>澎湖縣政府（以下簡稱本府）</w:t>
      </w:r>
      <w:r w:rsidR="00EA1941" w:rsidRPr="00B27ACD">
        <w:rPr>
          <w:rFonts w:ascii="標楷體" w:eastAsia="標楷體" w:hAnsi="標楷體"/>
          <w:kern w:val="0"/>
          <w:sz w:val="28"/>
          <w:szCs w:val="28"/>
        </w:rPr>
        <w:t>為激勵推展調解工作人員士氣，發揮鄉(市)調解功能，以疏減訟源，促進地方祥和，特</w:t>
      </w:r>
      <w:r w:rsidR="00B91F1C">
        <w:rPr>
          <w:rFonts w:ascii="標楷體" w:eastAsia="標楷體" w:hAnsi="標楷體" w:hint="eastAsia"/>
          <w:kern w:val="0"/>
          <w:sz w:val="28"/>
          <w:szCs w:val="28"/>
        </w:rPr>
        <w:t>依據</w:t>
      </w:r>
      <w:r w:rsidR="00575EA1">
        <w:rPr>
          <w:rFonts w:ascii="標楷體" w:eastAsia="標楷體" w:hAnsi="標楷體" w:hint="eastAsia"/>
          <w:kern w:val="0"/>
          <w:sz w:val="28"/>
          <w:szCs w:val="28"/>
        </w:rPr>
        <w:t>法務</w:t>
      </w:r>
      <w:r w:rsidR="00B91F1C">
        <w:rPr>
          <w:rFonts w:ascii="標楷體" w:eastAsia="標楷體" w:hAnsi="標楷體" w:hint="eastAsia"/>
          <w:kern w:val="0"/>
          <w:sz w:val="28"/>
          <w:szCs w:val="28"/>
        </w:rPr>
        <w:t>部訂頒「鄉鎮市</w:t>
      </w:r>
      <w:r w:rsidR="00B91F1C" w:rsidRPr="006F17FD">
        <w:rPr>
          <w:rFonts w:ascii="標楷體" w:eastAsia="標楷體" w:hAnsi="標楷體" w:hint="eastAsia"/>
          <w:kern w:val="0"/>
          <w:sz w:val="28"/>
          <w:szCs w:val="28"/>
        </w:rPr>
        <w:t>調解績優人員獎勵要點</w:t>
      </w:r>
      <w:r w:rsidR="00B91F1C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EA1941" w:rsidRPr="00B27ACD">
        <w:rPr>
          <w:rFonts w:ascii="標楷體" w:eastAsia="標楷體" w:hAnsi="標楷體"/>
          <w:kern w:val="0"/>
          <w:sz w:val="28"/>
          <w:szCs w:val="28"/>
        </w:rPr>
        <w:t>訂定本要點。</w:t>
      </w:r>
    </w:p>
    <w:p w:rsidR="00EA1941" w:rsidRPr="00B27ACD" w:rsidRDefault="00B91F1C" w:rsidP="00B27A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二</w:t>
      </w:r>
      <w:r w:rsidR="00B5090F">
        <w:rPr>
          <w:rFonts w:ascii="標楷體" w:eastAsia="標楷體" w:hAnsi="標楷體" w:cs="細明體"/>
          <w:kern w:val="0"/>
          <w:sz w:val="28"/>
          <w:szCs w:val="28"/>
        </w:rPr>
        <w:t>、</w:t>
      </w:r>
      <w:r w:rsidR="00EA1941" w:rsidRPr="00B27ACD">
        <w:rPr>
          <w:rFonts w:ascii="標楷體" w:eastAsia="標楷體" w:hAnsi="標楷體" w:cs="細明體"/>
          <w:kern w:val="0"/>
          <w:sz w:val="28"/>
          <w:szCs w:val="28"/>
        </w:rPr>
        <w:t>本要點所稱調解工作人員，係指下列人員：</w:t>
      </w:r>
    </w:p>
    <w:p w:rsidR="00EA1941" w:rsidRPr="00B27ACD" w:rsidRDefault="007160A8" w:rsidP="00446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/>
          <w:kern w:val="0"/>
          <w:sz w:val="28"/>
          <w:szCs w:val="28"/>
        </w:rPr>
        <w:t>（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r>
        <w:rPr>
          <w:rFonts w:ascii="標楷體" w:eastAsia="標楷體" w:hAnsi="標楷體" w:cs="細明體"/>
          <w:kern w:val="0"/>
          <w:sz w:val="28"/>
          <w:szCs w:val="28"/>
        </w:rPr>
        <w:t>）</w:t>
      </w:r>
      <w:r w:rsidR="00EA1941" w:rsidRPr="00B27ACD">
        <w:rPr>
          <w:rFonts w:ascii="標楷體" w:eastAsia="標楷體" w:hAnsi="標楷體" w:cs="細明體"/>
          <w:kern w:val="0"/>
          <w:sz w:val="28"/>
          <w:szCs w:val="28"/>
        </w:rPr>
        <w:t>調解委員</w:t>
      </w:r>
      <w:r w:rsidR="00DA60E8">
        <w:rPr>
          <w:rFonts w:ascii="標楷體" w:eastAsia="標楷體" w:hAnsi="標楷體" w:cs="細明體" w:hint="eastAsia"/>
          <w:kern w:val="0"/>
          <w:sz w:val="28"/>
          <w:szCs w:val="28"/>
        </w:rPr>
        <w:t>、調解秘書</w:t>
      </w:r>
      <w:r w:rsidR="00EA1941" w:rsidRPr="00B27ACD">
        <w:rPr>
          <w:rFonts w:ascii="標楷體" w:eastAsia="標楷體" w:hAnsi="標楷體" w:cs="細明體"/>
          <w:kern w:val="0"/>
          <w:sz w:val="28"/>
          <w:szCs w:val="28"/>
        </w:rPr>
        <w:t>。</w:t>
      </w:r>
    </w:p>
    <w:p w:rsidR="00EA1941" w:rsidRPr="00B27ACD" w:rsidRDefault="007160A8" w:rsidP="00446F19">
      <w:pPr>
        <w:pStyle w:val="a3"/>
        <w:spacing w:line="400" w:lineRule="exact"/>
        <w:ind w:firstLineChars="0" w:firstLine="0"/>
        <w:rPr>
          <w:rFonts w:ascii="標楷體" w:eastAsia="標楷體" w:hAnsi="標楷體" w:cs="細明體" w:hint="eastAsia"/>
          <w:kern w:val="0"/>
          <w:szCs w:val="28"/>
        </w:rPr>
      </w:pPr>
      <w:r>
        <w:rPr>
          <w:rFonts w:ascii="標楷體" w:eastAsia="標楷體" w:hAnsi="標楷體" w:cs="細明體"/>
          <w:kern w:val="0"/>
          <w:szCs w:val="28"/>
        </w:rPr>
        <w:t>（</w:t>
      </w:r>
      <w:r>
        <w:rPr>
          <w:rFonts w:ascii="標楷體" w:eastAsia="標楷體" w:hAnsi="標楷體" w:cs="細明體" w:hint="eastAsia"/>
          <w:kern w:val="0"/>
          <w:szCs w:val="28"/>
        </w:rPr>
        <w:t>二</w:t>
      </w:r>
      <w:r>
        <w:rPr>
          <w:rFonts w:ascii="標楷體" w:eastAsia="標楷體" w:hAnsi="標楷體" w:cs="細明體"/>
          <w:kern w:val="0"/>
          <w:szCs w:val="28"/>
        </w:rPr>
        <w:t>）</w:t>
      </w:r>
      <w:r w:rsidR="00EA1941" w:rsidRPr="00B27ACD">
        <w:rPr>
          <w:rFonts w:ascii="標楷體" w:eastAsia="標楷體" w:hAnsi="標楷體" w:cs="細明體"/>
          <w:kern w:val="0"/>
          <w:szCs w:val="28"/>
        </w:rPr>
        <w:t>其他協助辦理調解業務人員。</w:t>
      </w:r>
    </w:p>
    <w:p w:rsidR="00E27396" w:rsidRDefault="00B91F1C" w:rsidP="00B27A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="00B5090F">
        <w:rPr>
          <w:rFonts w:ascii="標楷體" w:eastAsia="標楷體" w:hAnsi="標楷體" w:cs="細明體"/>
          <w:kern w:val="0"/>
          <w:sz w:val="28"/>
          <w:szCs w:val="28"/>
        </w:rPr>
        <w:t>、</w:t>
      </w:r>
      <w:r w:rsidR="00E27396">
        <w:rPr>
          <w:rFonts w:ascii="標楷體" w:eastAsia="標楷體" w:hAnsi="標楷體" w:cs="細明體" w:hint="eastAsia"/>
          <w:kern w:val="0"/>
          <w:sz w:val="28"/>
          <w:szCs w:val="28"/>
        </w:rPr>
        <w:t>獎勵項目：</w:t>
      </w:r>
    </w:p>
    <w:p w:rsidR="00E27396" w:rsidRPr="0047602E" w:rsidRDefault="00E27396" w:rsidP="00446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（一）</w:t>
      </w:r>
      <w:r w:rsidRPr="00B27ACD">
        <w:rPr>
          <w:rFonts w:ascii="標楷體" w:eastAsia="標楷體" w:hAnsi="標楷體" w:cs="細明體"/>
          <w:kern w:val="0"/>
          <w:sz w:val="28"/>
          <w:szCs w:val="28"/>
        </w:rPr>
        <w:t>獨任調解之獎勵</w:t>
      </w:r>
      <w:r w:rsidR="00B5090F" w:rsidRPr="0047602E">
        <w:rPr>
          <w:rFonts w:ascii="標楷體" w:eastAsia="標楷體" w:hAnsi="標楷體" w:cs="細明體"/>
          <w:color w:val="000000"/>
          <w:kern w:val="0"/>
          <w:sz w:val="28"/>
          <w:szCs w:val="28"/>
        </w:rPr>
        <w:t>。</w:t>
      </w:r>
    </w:p>
    <w:p w:rsidR="00E27396" w:rsidRPr="0047602E" w:rsidRDefault="00E27396" w:rsidP="00B509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00" w:hangingChars="500" w:hanging="1400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602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（二）</w:t>
      </w:r>
      <w:r w:rsidRPr="0047602E">
        <w:rPr>
          <w:rFonts w:ascii="標楷體" w:eastAsia="標楷體" w:hAnsi="標楷體"/>
          <w:color w:val="000000"/>
          <w:kern w:val="0"/>
          <w:sz w:val="28"/>
          <w:szCs w:val="28"/>
        </w:rPr>
        <w:t>其他協助辦理調解業務之人員(指社會人士或有關機關、團體人員)獎勵</w:t>
      </w:r>
      <w:r w:rsidR="00B5090F" w:rsidRPr="0047602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E27396" w:rsidRPr="0047602E" w:rsidRDefault="00E27396" w:rsidP="00B27A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</w:pPr>
      <w:r w:rsidRPr="0047602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（三）</w:t>
      </w:r>
      <w:r w:rsidRPr="0047602E">
        <w:rPr>
          <w:rFonts w:ascii="標楷體" w:eastAsia="標楷體" w:hAnsi="標楷體" w:cs="細明體"/>
          <w:color w:val="000000"/>
          <w:kern w:val="0"/>
          <w:sz w:val="28"/>
          <w:szCs w:val="28"/>
        </w:rPr>
        <w:t>調解委員服務年資之獎勵</w:t>
      </w:r>
      <w:r w:rsidR="00B5090F" w:rsidRPr="0047602E">
        <w:rPr>
          <w:rFonts w:ascii="標楷體" w:eastAsia="標楷體" w:hAnsi="標楷體" w:cs="細明體"/>
          <w:color w:val="000000"/>
          <w:kern w:val="0"/>
          <w:sz w:val="28"/>
          <w:szCs w:val="28"/>
        </w:rPr>
        <w:t>。</w:t>
      </w:r>
    </w:p>
    <w:p w:rsidR="00B5090F" w:rsidRPr="0047602E" w:rsidRDefault="00B91F1C" w:rsidP="00E273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47602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四</w:t>
      </w:r>
      <w:r w:rsidR="00B5090F" w:rsidRPr="0047602E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r w:rsidR="00B5090F" w:rsidRPr="0047602E">
        <w:rPr>
          <w:rFonts w:ascii="標楷體" w:eastAsia="標楷體" w:hAnsi="標楷體" w:hint="eastAsia"/>
          <w:color w:val="000000"/>
          <w:kern w:val="0"/>
          <w:sz w:val="28"/>
          <w:szCs w:val="28"/>
        </w:rPr>
        <w:t>調解或轉介獎勵標準及程序：</w:t>
      </w:r>
    </w:p>
    <w:p w:rsidR="00E27396" w:rsidRDefault="00E27396" w:rsidP="00446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（一）</w:t>
      </w:r>
      <w:r w:rsidRPr="00B27ACD">
        <w:rPr>
          <w:rFonts w:ascii="標楷體" w:eastAsia="標楷體" w:hAnsi="標楷體" w:cs="細明體"/>
          <w:kern w:val="0"/>
          <w:sz w:val="28"/>
          <w:szCs w:val="28"/>
        </w:rPr>
        <w:t>獨任調解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</w:p>
    <w:p w:rsidR="00E27396" w:rsidRPr="00B27ACD" w:rsidRDefault="00446F19" w:rsidP="00446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840" w:hangingChars="300" w:hanging="84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</w:t>
      </w:r>
      <w:r w:rsidR="00E2739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E27396" w:rsidRPr="00B27ACD">
        <w:rPr>
          <w:rFonts w:ascii="標楷體" w:eastAsia="標楷體" w:hAnsi="標楷體" w:cs="細明體"/>
          <w:kern w:val="0"/>
          <w:sz w:val="28"/>
          <w:szCs w:val="28"/>
        </w:rPr>
        <w:t>調解委員獨任調解</w:t>
      </w:r>
      <w:r w:rsidR="00E27396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E27396" w:rsidRPr="00B27ACD">
        <w:rPr>
          <w:rFonts w:ascii="標楷體" w:eastAsia="標楷體" w:hAnsi="標楷體" w:cs="細明體"/>
          <w:kern w:val="0"/>
          <w:sz w:val="28"/>
          <w:szCs w:val="28"/>
        </w:rPr>
        <w:t>全年調解成立</w:t>
      </w:r>
      <w:r w:rsidR="00E27396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="00E27396" w:rsidRPr="00B27ACD">
        <w:rPr>
          <w:rFonts w:ascii="標楷體" w:eastAsia="標楷體" w:hAnsi="標楷體" w:cs="細明體"/>
          <w:kern w:val="0"/>
          <w:sz w:val="28"/>
          <w:szCs w:val="28"/>
        </w:rPr>
        <w:t>十件以上者，由</w:t>
      </w:r>
      <w:r w:rsidR="00E27396" w:rsidRPr="00B27ACD">
        <w:rPr>
          <w:rFonts w:ascii="標楷體" w:eastAsia="標楷體" w:hAnsi="標楷體" w:cs="細明體" w:hint="eastAsia"/>
          <w:kern w:val="0"/>
          <w:sz w:val="28"/>
          <w:szCs w:val="28"/>
        </w:rPr>
        <w:t>鄉市公所</w:t>
      </w:r>
      <w:r w:rsidR="00E27396" w:rsidRPr="00B27ACD">
        <w:rPr>
          <w:rFonts w:ascii="標楷體" w:eastAsia="標楷體" w:hAnsi="標楷體" w:cs="細明體"/>
          <w:kern w:val="0"/>
          <w:sz w:val="28"/>
          <w:szCs w:val="28"/>
        </w:rPr>
        <w:t>報請</w:t>
      </w:r>
      <w:r w:rsidR="00E27396" w:rsidRPr="00B27ACD">
        <w:rPr>
          <w:rFonts w:ascii="標楷體" w:eastAsia="標楷體" w:hAnsi="標楷體" w:cs="細明體" w:hint="eastAsia"/>
          <w:kern w:val="0"/>
          <w:sz w:val="28"/>
          <w:szCs w:val="28"/>
        </w:rPr>
        <w:t>澎湖縣政府</w:t>
      </w:r>
      <w:r w:rsidR="00E27396" w:rsidRPr="00B27ACD">
        <w:rPr>
          <w:rFonts w:ascii="標楷體" w:eastAsia="標楷體" w:hAnsi="標楷體" w:cs="細明體"/>
          <w:kern w:val="0"/>
          <w:sz w:val="28"/>
          <w:szCs w:val="28"/>
        </w:rPr>
        <w:t>獎勵。</w:t>
      </w:r>
    </w:p>
    <w:p w:rsidR="00476C58" w:rsidRPr="00476C58" w:rsidRDefault="00E27396" w:rsidP="00476C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400" w:hangingChars="500" w:hanging="1400"/>
        <w:rPr>
          <w:rFonts w:ascii="標楷體" w:eastAsia="標楷體" w:hAnsi="標楷體" w:cs="細明體" w:hint="eastAsia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（二）</w:t>
      </w:r>
      <w:r w:rsidRPr="00DA60E8">
        <w:rPr>
          <w:rFonts w:ascii="標楷體" w:eastAsia="標楷體" w:hAnsi="標楷體"/>
          <w:kern w:val="0"/>
          <w:sz w:val="28"/>
          <w:szCs w:val="28"/>
        </w:rPr>
        <w:t>其他協助辦理調解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EA1941" w:rsidRPr="00B27ACD" w:rsidRDefault="00E27396" w:rsidP="00446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840" w:hangingChars="300" w:hanging="84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cs="細明體" w:hint="eastAsia"/>
          <w:kern w:val="0"/>
          <w:sz w:val="28"/>
        </w:rPr>
        <w:t xml:space="preserve">    </w:t>
      </w:r>
      <w:r w:rsidR="00DA60E8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6F17FD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EA1941" w:rsidRPr="00B27ACD">
        <w:rPr>
          <w:rFonts w:ascii="標楷體" w:eastAsia="標楷體" w:hAnsi="標楷體" w:cs="細明體"/>
          <w:kern w:val="0"/>
          <w:sz w:val="28"/>
          <w:szCs w:val="28"/>
        </w:rPr>
        <w:t>轉介調解案件，經調解委員會受理</w:t>
      </w:r>
      <w:r w:rsidR="007160A8">
        <w:rPr>
          <w:rFonts w:ascii="標楷體" w:eastAsia="標楷體" w:hAnsi="標楷體" w:cs="細明體" w:hint="eastAsia"/>
          <w:kern w:val="0"/>
          <w:sz w:val="28"/>
          <w:szCs w:val="28"/>
        </w:rPr>
        <w:t>，全年轉介二十件以上者，由鄉市公所報請澎湖縣政府獎勵。</w:t>
      </w:r>
    </w:p>
    <w:p w:rsidR="00EA1941" w:rsidRPr="00B27ACD" w:rsidRDefault="007160A8" w:rsidP="00B27A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（三）</w:t>
      </w:r>
      <w:r w:rsidR="00EA1941" w:rsidRPr="00B27ACD">
        <w:rPr>
          <w:rFonts w:ascii="標楷體" w:eastAsia="標楷體" w:hAnsi="標楷體" w:cs="細明體"/>
          <w:kern w:val="0"/>
          <w:sz w:val="28"/>
          <w:szCs w:val="28"/>
        </w:rPr>
        <w:t>協同調解成立案件：</w:t>
      </w:r>
    </w:p>
    <w:p w:rsidR="00EA1941" w:rsidRPr="00B27ACD" w:rsidRDefault="00DA60E8" w:rsidP="00446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840" w:hangingChars="300" w:hanging="84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/>
          <w:kern w:val="0"/>
          <w:sz w:val="28"/>
          <w:szCs w:val="28"/>
        </w:rPr>
        <w:t xml:space="preserve">    </w:t>
      </w:r>
      <w:r w:rsidR="00446F19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</w:t>
      </w:r>
      <w:r w:rsidR="00EA1941" w:rsidRPr="00B27ACD">
        <w:rPr>
          <w:rFonts w:ascii="標楷體" w:eastAsia="標楷體" w:hAnsi="標楷體" w:cs="細明體"/>
          <w:kern w:val="0"/>
          <w:sz w:val="28"/>
          <w:szCs w:val="28"/>
        </w:rPr>
        <w:t>全年協同調解成立二十件以上者，由</w:t>
      </w:r>
      <w:r w:rsidR="00594736" w:rsidRPr="00B27ACD">
        <w:rPr>
          <w:rFonts w:ascii="標楷體" w:eastAsia="標楷體" w:hAnsi="標楷體" w:cs="細明體" w:hint="eastAsia"/>
          <w:kern w:val="0"/>
          <w:sz w:val="28"/>
          <w:szCs w:val="28"/>
        </w:rPr>
        <w:t>鄉市公所</w:t>
      </w:r>
      <w:r w:rsidR="00594736" w:rsidRPr="00B27ACD">
        <w:rPr>
          <w:rFonts w:ascii="標楷體" w:eastAsia="標楷體" w:hAnsi="標楷體" w:cs="細明體"/>
          <w:kern w:val="0"/>
          <w:sz w:val="28"/>
          <w:szCs w:val="28"/>
        </w:rPr>
        <w:t>報請</w:t>
      </w:r>
      <w:r w:rsidR="00594736" w:rsidRPr="00B27ACD">
        <w:rPr>
          <w:rFonts w:ascii="標楷體" w:eastAsia="標楷體" w:hAnsi="標楷體" w:cs="細明體" w:hint="eastAsia"/>
          <w:kern w:val="0"/>
          <w:sz w:val="28"/>
          <w:szCs w:val="28"/>
        </w:rPr>
        <w:t>澎湖縣政府</w:t>
      </w:r>
      <w:r w:rsidR="00EA1941" w:rsidRPr="00B27ACD">
        <w:rPr>
          <w:rFonts w:ascii="標楷體" w:eastAsia="標楷體" w:hAnsi="標楷體" w:cs="細明體"/>
          <w:kern w:val="0"/>
          <w:sz w:val="28"/>
          <w:szCs w:val="28"/>
        </w:rPr>
        <w:t>獎勵。</w:t>
      </w:r>
    </w:p>
    <w:p w:rsidR="00EA1941" w:rsidRPr="00B27ACD" w:rsidRDefault="00446F19" w:rsidP="00446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EA1941" w:rsidRPr="00B27ACD">
        <w:rPr>
          <w:rFonts w:ascii="標楷體" w:eastAsia="標楷體" w:hAnsi="標楷體"/>
          <w:kern w:val="0"/>
          <w:sz w:val="28"/>
          <w:szCs w:val="28"/>
        </w:rPr>
        <w:t>合於前二款規定獎勵者，應擇優獎勵。</w:t>
      </w:r>
    </w:p>
    <w:p w:rsidR="00EA1941" w:rsidRPr="00B27ACD" w:rsidRDefault="00B91F1C" w:rsidP="00B27A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五</w:t>
      </w:r>
      <w:r w:rsidR="00B5090F">
        <w:rPr>
          <w:rFonts w:ascii="標楷體" w:eastAsia="標楷體" w:hAnsi="標楷體" w:cs="細明體"/>
          <w:kern w:val="0"/>
          <w:sz w:val="28"/>
          <w:szCs w:val="28"/>
        </w:rPr>
        <w:t>、</w:t>
      </w:r>
      <w:r w:rsidR="00EA1941" w:rsidRPr="00B27ACD">
        <w:rPr>
          <w:rFonts w:ascii="標楷體" w:eastAsia="標楷體" w:hAnsi="標楷體" w:cs="細明體"/>
          <w:kern w:val="0"/>
          <w:sz w:val="28"/>
          <w:szCs w:val="28"/>
        </w:rPr>
        <w:t>調解委員服務年資</w:t>
      </w:r>
      <w:r w:rsidR="00594736" w:rsidRPr="00B27ACD">
        <w:rPr>
          <w:rFonts w:ascii="標楷體" w:eastAsia="標楷體" w:hAnsi="標楷體" w:cs="細明體"/>
          <w:kern w:val="0"/>
          <w:sz w:val="28"/>
          <w:szCs w:val="28"/>
        </w:rPr>
        <w:t>滿十年者，由</w:t>
      </w:r>
      <w:r w:rsidR="00594736" w:rsidRPr="00B27ACD">
        <w:rPr>
          <w:rFonts w:ascii="標楷體" w:eastAsia="標楷體" w:hAnsi="標楷體" w:cs="細明體" w:hint="eastAsia"/>
          <w:kern w:val="0"/>
          <w:sz w:val="28"/>
          <w:szCs w:val="28"/>
        </w:rPr>
        <w:t>鄉市公所報請澎湖縣政府</w:t>
      </w:r>
      <w:r w:rsidR="00594736" w:rsidRPr="00B27ACD">
        <w:rPr>
          <w:rFonts w:ascii="標楷體" w:eastAsia="標楷體" w:hAnsi="標楷體" w:cs="細明體"/>
          <w:kern w:val="0"/>
          <w:sz w:val="28"/>
          <w:szCs w:val="28"/>
        </w:rPr>
        <w:t>獎勵。</w:t>
      </w:r>
    </w:p>
    <w:p w:rsidR="00EA1941" w:rsidRPr="00B27ACD" w:rsidRDefault="00B91F1C" w:rsidP="007160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0" w:hangingChars="200" w:hanging="56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六</w:t>
      </w:r>
      <w:r w:rsidR="00B5090F">
        <w:rPr>
          <w:rFonts w:ascii="標楷體" w:eastAsia="標楷體" w:hAnsi="標楷體" w:cs="細明體"/>
          <w:kern w:val="0"/>
          <w:sz w:val="28"/>
          <w:szCs w:val="28"/>
        </w:rPr>
        <w:t>、</w:t>
      </w:r>
      <w:r w:rsidR="00EA1941" w:rsidRPr="00B27ACD">
        <w:rPr>
          <w:rFonts w:ascii="標楷體" w:eastAsia="標楷體" w:hAnsi="標楷體" w:cs="細明體"/>
          <w:kern w:val="0"/>
          <w:sz w:val="28"/>
          <w:szCs w:val="28"/>
        </w:rPr>
        <w:t>鄉(市</w:t>
      </w:r>
      <w:r w:rsidR="00E40CE8">
        <w:rPr>
          <w:rFonts w:ascii="標楷體" w:eastAsia="標楷體" w:hAnsi="標楷體" w:cs="細明體"/>
          <w:kern w:val="0"/>
          <w:sz w:val="28"/>
          <w:szCs w:val="28"/>
        </w:rPr>
        <w:t>)</w:t>
      </w:r>
      <w:r w:rsidR="00EA1941" w:rsidRPr="00B27ACD">
        <w:rPr>
          <w:rFonts w:ascii="標楷體" w:eastAsia="標楷體" w:hAnsi="標楷體" w:cs="細明體"/>
          <w:kern w:val="0"/>
          <w:sz w:val="28"/>
          <w:szCs w:val="28"/>
        </w:rPr>
        <w:t>公所應於每年結束後三十日內分別查明調解案件有關資料，依擬議獎勵種類，造具獎勵名冊(如附表一至四)，報請</w:t>
      </w:r>
      <w:r w:rsidR="00984C4A">
        <w:rPr>
          <w:rFonts w:ascii="標楷體" w:eastAsia="標楷體" w:hAnsi="標楷體" w:cs="細明體" w:hint="eastAsia"/>
          <w:kern w:val="0"/>
          <w:sz w:val="28"/>
          <w:szCs w:val="28"/>
        </w:rPr>
        <w:t>澎湖</w:t>
      </w:r>
      <w:r w:rsidR="00EA1941" w:rsidRPr="00B27ACD">
        <w:rPr>
          <w:rFonts w:ascii="標楷體" w:eastAsia="標楷體" w:hAnsi="標楷體" w:cs="細明體"/>
          <w:kern w:val="0"/>
          <w:sz w:val="28"/>
          <w:szCs w:val="28"/>
        </w:rPr>
        <w:t>縣政府核定。</w:t>
      </w:r>
    </w:p>
    <w:p w:rsidR="00EA1941" w:rsidRPr="00B27ACD" w:rsidRDefault="00B91F1C" w:rsidP="002A7D61">
      <w:pPr>
        <w:pStyle w:val="a3"/>
        <w:spacing w:line="400" w:lineRule="exact"/>
        <w:ind w:left="560" w:hangingChars="200" w:hanging="560"/>
        <w:rPr>
          <w:rFonts w:ascii="標楷體" w:eastAsia="標楷體" w:hAnsi="標楷體" w:cs="細明體" w:hint="eastAsia"/>
          <w:kern w:val="0"/>
          <w:szCs w:val="28"/>
        </w:rPr>
      </w:pPr>
      <w:r>
        <w:rPr>
          <w:rFonts w:ascii="標楷體" w:eastAsia="標楷體" w:hAnsi="標楷體" w:hint="eastAsia"/>
          <w:kern w:val="0"/>
          <w:szCs w:val="28"/>
        </w:rPr>
        <w:t>七</w:t>
      </w:r>
      <w:r w:rsidR="00B5090F">
        <w:rPr>
          <w:rFonts w:ascii="標楷體" w:eastAsia="標楷體" w:hAnsi="標楷體"/>
          <w:kern w:val="0"/>
          <w:szCs w:val="28"/>
        </w:rPr>
        <w:t>、</w:t>
      </w:r>
      <w:r w:rsidR="00EA1941" w:rsidRPr="00B27ACD">
        <w:rPr>
          <w:rFonts w:ascii="標楷體" w:eastAsia="標楷體" w:hAnsi="標楷體"/>
          <w:kern w:val="0"/>
          <w:szCs w:val="28"/>
        </w:rPr>
        <w:t>本要點所定獎勵，利用</w:t>
      </w:r>
      <w:r w:rsidR="006D47E2">
        <w:rPr>
          <w:rFonts w:ascii="標楷體" w:eastAsia="標楷體" w:hAnsi="標楷體" w:hint="eastAsia"/>
          <w:kern w:val="0"/>
          <w:szCs w:val="28"/>
        </w:rPr>
        <w:t>年度</w:t>
      </w:r>
      <w:r w:rsidR="00594736" w:rsidRPr="00B27ACD">
        <w:rPr>
          <w:rFonts w:ascii="標楷體" w:eastAsia="標楷體" w:hAnsi="標楷體" w:hint="eastAsia"/>
          <w:kern w:val="0"/>
          <w:szCs w:val="28"/>
        </w:rPr>
        <w:t>調解委員講習會</w:t>
      </w:r>
      <w:r w:rsidR="00EA1941" w:rsidRPr="00B27ACD">
        <w:rPr>
          <w:rFonts w:ascii="標楷體" w:eastAsia="標楷體" w:hAnsi="標楷體"/>
          <w:kern w:val="0"/>
          <w:szCs w:val="28"/>
        </w:rPr>
        <w:t>或</w:t>
      </w:r>
      <w:r w:rsidR="00594736" w:rsidRPr="00B27ACD">
        <w:rPr>
          <w:rFonts w:ascii="標楷體" w:eastAsia="標楷體" w:hAnsi="標楷體"/>
          <w:kern w:val="0"/>
          <w:szCs w:val="28"/>
        </w:rPr>
        <w:t>適當集會</w:t>
      </w:r>
      <w:r w:rsidR="00EA1941" w:rsidRPr="00B27ACD">
        <w:rPr>
          <w:rFonts w:ascii="標楷體" w:eastAsia="標楷體" w:hAnsi="標楷體"/>
          <w:kern w:val="0"/>
          <w:szCs w:val="28"/>
        </w:rPr>
        <w:t>公開頒獎，</w:t>
      </w:r>
      <w:r w:rsidR="00984C4A">
        <w:rPr>
          <w:rFonts w:ascii="標楷體" w:eastAsia="標楷體" w:hAnsi="標楷體" w:hint="eastAsia"/>
          <w:kern w:val="0"/>
          <w:szCs w:val="28"/>
        </w:rPr>
        <w:t>並</w:t>
      </w:r>
      <w:r w:rsidR="00EA1941" w:rsidRPr="00B27ACD">
        <w:rPr>
          <w:rFonts w:ascii="標楷體" w:eastAsia="標楷體" w:hAnsi="標楷體"/>
          <w:kern w:val="0"/>
          <w:szCs w:val="28"/>
        </w:rPr>
        <w:t>透過大眾傳播媒體予以彰顯調解功能。</w:t>
      </w:r>
    </w:p>
    <w:p w:rsidR="003258DE" w:rsidRDefault="003258DE" w:rsidP="00EA1941">
      <w:pPr>
        <w:pStyle w:val="a3"/>
        <w:spacing w:line="440" w:lineRule="exact"/>
        <w:ind w:firstLineChars="0" w:firstLine="0"/>
        <w:rPr>
          <w:rFonts w:ascii="細明體" w:eastAsia="細明體" w:hAnsi="細明體" w:cs="細明體" w:hint="eastAsia"/>
          <w:kern w:val="0"/>
          <w:sz w:val="24"/>
        </w:rPr>
      </w:pPr>
    </w:p>
    <w:p w:rsidR="00E40CE8" w:rsidRDefault="00E40CE8" w:rsidP="00EA1941">
      <w:pPr>
        <w:pStyle w:val="a3"/>
        <w:spacing w:line="440" w:lineRule="exact"/>
        <w:ind w:firstLineChars="0" w:firstLine="0"/>
        <w:rPr>
          <w:rFonts w:ascii="細明體" w:eastAsia="細明體" w:hAnsi="細明體" w:cs="細明體" w:hint="eastAsia"/>
          <w:kern w:val="0"/>
          <w:sz w:val="24"/>
        </w:rPr>
      </w:pPr>
    </w:p>
    <w:p w:rsidR="003258DE" w:rsidRDefault="003258DE" w:rsidP="00EA1941">
      <w:pPr>
        <w:pStyle w:val="a3"/>
        <w:spacing w:line="440" w:lineRule="exact"/>
        <w:ind w:firstLineChars="0" w:firstLine="0"/>
        <w:rPr>
          <w:rFonts w:ascii="細明體" w:eastAsia="細明體" w:hAnsi="細明體" w:cs="細明體" w:hint="eastAsia"/>
          <w:kern w:val="0"/>
          <w:sz w:val="24"/>
        </w:rPr>
      </w:pPr>
    </w:p>
    <w:p w:rsidR="00DA60E8" w:rsidRDefault="00DA60E8" w:rsidP="00EA1941">
      <w:pPr>
        <w:pStyle w:val="a3"/>
        <w:spacing w:line="440" w:lineRule="exact"/>
        <w:ind w:firstLineChars="0" w:firstLine="0"/>
        <w:rPr>
          <w:rFonts w:ascii="細明體" w:eastAsia="細明體" w:hAnsi="細明體" w:cs="細明體" w:hint="eastAsia"/>
          <w:kern w:val="0"/>
          <w:sz w:val="24"/>
        </w:rPr>
      </w:pPr>
    </w:p>
    <w:p w:rsidR="002A1688" w:rsidRDefault="002A1688" w:rsidP="00EA1941">
      <w:pPr>
        <w:pStyle w:val="a3"/>
        <w:spacing w:line="440" w:lineRule="exact"/>
        <w:ind w:firstLineChars="0" w:firstLine="0"/>
        <w:rPr>
          <w:rFonts w:ascii="細明體" w:eastAsia="細明體" w:hAnsi="細明體" w:cs="細明體"/>
          <w:kern w:val="0"/>
          <w:sz w:val="24"/>
        </w:rPr>
      </w:pPr>
    </w:p>
    <w:p w:rsidR="00446F19" w:rsidRDefault="00446F19" w:rsidP="00EA1941">
      <w:pPr>
        <w:pStyle w:val="a3"/>
        <w:spacing w:line="440" w:lineRule="exact"/>
        <w:ind w:firstLineChars="0" w:firstLine="0"/>
        <w:rPr>
          <w:rFonts w:ascii="細明體" w:eastAsia="細明體" w:hAnsi="細明體" w:cs="細明體" w:hint="eastAsia"/>
          <w:kern w:val="0"/>
          <w:sz w:val="24"/>
        </w:rPr>
      </w:pPr>
    </w:p>
    <w:p w:rsidR="007160A8" w:rsidRDefault="007160A8" w:rsidP="00EA1941">
      <w:pPr>
        <w:pStyle w:val="a3"/>
        <w:spacing w:line="440" w:lineRule="exact"/>
        <w:ind w:firstLineChars="0" w:firstLine="0"/>
        <w:rPr>
          <w:rFonts w:ascii="細明體" w:eastAsia="細明體" w:hAnsi="細明體" w:cs="細明體" w:hint="eastAsia"/>
          <w:kern w:val="0"/>
          <w:sz w:val="24"/>
        </w:rPr>
      </w:pPr>
    </w:p>
    <w:p w:rsidR="00463E02" w:rsidRPr="00F478E5" w:rsidRDefault="00463E02" w:rsidP="00EA1941">
      <w:pPr>
        <w:pStyle w:val="a3"/>
        <w:spacing w:line="440" w:lineRule="exact"/>
        <w:ind w:firstLineChars="0" w:firstLine="0"/>
        <w:rPr>
          <w:rFonts w:ascii="標楷體" w:eastAsia="標楷體" w:hAnsi="標楷體" w:cs="細明體" w:hint="eastAsia"/>
          <w:kern w:val="0"/>
          <w:sz w:val="32"/>
          <w:szCs w:val="32"/>
        </w:rPr>
      </w:pPr>
      <w:r w:rsidRPr="00F478E5">
        <w:rPr>
          <w:rFonts w:ascii="標楷體" w:eastAsia="標楷體" w:hAnsi="標楷體" w:cs="細明體" w:hint="eastAsia"/>
          <w:kern w:val="0"/>
          <w:sz w:val="32"/>
          <w:szCs w:val="32"/>
        </w:rPr>
        <w:lastRenderedPageBreak/>
        <w:t>附表一</w:t>
      </w:r>
    </w:p>
    <w:p w:rsidR="00EA1941" w:rsidRPr="00F478E5" w:rsidRDefault="00EA1941" w:rsidP="00EA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 w:val="32"/>
          <w:szCs w:val="32"/>
        </w:rPr>
      </w:pPr>
      <w:r w:rsidRPr="00F478E5">
        <w:rPr>
          <w:rFonts w:ascii="標楷體" w:eastAsia="標楷體" w:hAnsi="標楷體" w:cs="細明體"/>
          <w:kern w:val="0"/>
          <w:sz w:val="28"/>
          <w:szCs w:val="28"/>
        </w:rPr>
        <w:t xml:space="preserve">     </w:t>
      </w:r>
      <w:r w:rsidRPr="00F478E5">
        <w:rPr>
          <w:rFonts w:ascii="標楷體" w:eastAsia="標楷體" w:hAnsi="標楷體" w:cs="細明體"/>
          <w:kern w:val="0"/>
          <w:sz w:val="32"/>
          <w:szCs w:val="32"/>
        </w:rPr>
        <w:t xml:space="preserve"> 年    縣    鄉 (市) 獨任調解績優人員獎勵名冊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252"/>
        <w:gridCol w:w="1787"/>
        <w:gridCol w:w="1282"/>
        <w:gridCol w:w="1375"/>
        <w:gridCol w:w="1375"/>
        <w:gridCol w:w="1375"/>
      </w:tblGrid>
      <w:tr w:rsidR="00014193" w:rsidRPr="00796559" w:rsidTr="00796559">
        <w:tc>
          <w:tcPr>
            <w:tcW w:w="1188" w:type="dxa"/>
            <w:vAlign w:val="center"/>
          </w:tcPr>
          <w:p w:rsidR="00014193" w:rsidRPr="00796559" w:rsidRDefault="00014193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澎湖縣</w:t>
            </w:r>
          </w:p>
        </w:tc>
        <w:tc>
          <w:tcPr>
            <w:tcW w:w="1260" w:type="dxa"/>
          </w:tcPr>
          <w:p w:rsidR="00014193" w:rsidRPr="00796559" w:rsidRDefault="00014193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</w:t>
            </w: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鄉</w:t>
            </w:r>
          </w:p>
          <w:p w:rsidR="00014193" w:rsidRPr="00796559" w:rsidRDefault="00014193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</w:t>
            </w: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市</w:t>
            </w:r>
          </w:p>
        </w:tc>
        <w:tc>
          <w:tcPr>
            <w:tcW w:w="1800" w:type="dxa"/>
          </w:tcPr>
          <w:p w:rsidR="00F478E5" w:rsidRPr="00796559" w:rsidRDefault="00014193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職</w:t>
            </w:r>
            <w:r w:rsidR="00F478E5" w:rsidRPr="0079655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 </w:t>
            </w: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稱 </w:t>
            </w:r>
          </w:p>
          <w:p w:rsidR="00014193" w:rsidRPr="00796559" w:rsidRDefault="00014193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 w:hint="eastAsia"/>
                <w:kern w:val="0"/>
              </w:rPr>
            </w:pPr>
            <w:r w:rsidRPr="00796559">
              <w:rPr>
                <w:rFonts w:ascii="標楷體" w:eastAsia="標楷體" w:hAnsi="標楷體" w:cs="細明體"/>
                <w:kern w:val="0"/>
              </w:rPr>
              <w:t>(主席或委員)</w:t>
            </w:r>
          </w:p>
        </w:tc>
        <w:tc>
          <w:tcPr>
            <w:tcW w:w="1291" w:type="dxa"/>
            <w:vAlign w:val="center"/>
          </w:tcPr>
          <w:p w:rsidR="00014193" w:rsidRPr="00796559" w:rsidRDefault="00014193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85" w:type="dxa"/>
          </w:tcPr>
          <w:p w:rsidR="00014193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獨任調解成立件數</w:t>
            </w:r>
          </w:p>
        </w:tc>
        <w:tc>
          <w:tcPr>
            <w:tcW w:w="1385" w:type="dxa"/>
            <w:vAlign w:val="center"/>
          </w:tcPr>
          <w:p w:rsidR="00014193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獎勵種類</w:t>
            </w:r>
          </w:p>
        </w:tc>
        <w:tc>
          <w:tcPr>
            <w:tcW w:w="1385" w:type="dxa"/>
            <w:vAlign w:val="center"/>
          </w:tcPr>
          <w:p w:rsidR="00014193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備    考</w:t>
            </w:r>
          </w:p>
        </w:tc>
      </w:tr>
      <w:tr w:rsidR="00014193" w:rsidRPr="00796559" w:rsidTr="00796559">
        <w:tc>
          <w:tcPr>
            <w:tcW w:w="1188" w:type="dxa"/>
          </w:tcPr>
          <w:p w:rsidR="00014193" w:rsidRPr="00796559" w:rsidRDefault="00014193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4193" w:rsidRPr="00796559" w:rsidRDefault="00014193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14193" w:rsidRPr="00796559" w:rsidRDefault="00014193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91" w:type="dxa"/>
          </w:tcPr>
          <w:p w:rsidR="00014193" w:rsidRPr="00796559" w:rsidRDefault="00014193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014193" w:rsidRPr="00796559" w:rsidRDefault="00014193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014193" w:rsidRPr="00796559" w:rsidRDefault="00014193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014193" w:rsidRPr="00796559" w:rsidRDefault="00014193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</w:tr>
      <w:tr w:rsidR="00014193" w:rsidRPr="00796559" w:rsidTr="00796559">
        <w:tc>
          <w:tcPr>
            <w:tcW w:w="1188" w:type="dxa"/>
          </w:tcPr>
          <w:p w:rsidR="00014193" w:rsidRPr="00796559" w:rsidRDefault="00014193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4193" w:rsidRPr="00796559" w:rsidRDefault="00014193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14193" w:rsidRPr="00796559" w:rsidRDefault="00014193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91" w:type="dxa"/>
          </w:tcPr>
          <w:p w:rsidR="00014193" w:rsidRPr="00796559" w:rsidRDefault="00014193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014193" w:rsidRPr="00796559" w:rsidRDefault="00014193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014193" w:rsidRPr="00796559" w:rsidRDefault="00014193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014193" w:rsidRPr="00796559" w:rsidRDefault="00014193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</w:tr>
      <w:tr w:rsidR="00B27ACD" w:rsidRPr="00796559" w:rsidTr="00796559">
        <w:tc>
          <w:tcPr>
            <w:tcW w:w="1188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91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</w:tr>
      <w:tr w:rsidR="00B27ACD" w:rsidRPr="00796559" w:rsidTr="00796559">
        <w:tc>
          <w:tcPr>
            <w:tcW w:w="1188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91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</w:tr>
      <w:tr w:rsidR="00B27ACD" w:rsidRPr="00796559" w:rsidTr="00796559">
        <w:tc>
          <w:tcPr>
            <w:tcW w:w="1188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91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</w:tr>
    </w:tbl>
    <w:p w:rsidR="00EA1941" w:rsidRPr="00F478E5" w:rsidRDefault="00EA1941" w:rsidP="00EA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 w:val="28"/>
          <w:szCs w:val="28"/>
        </w:rPr>
      </w:pPr>
      <w:r w:rsidRPr="00F478E5">
        <w:rPr>
          <w:rFonts w:ascii="標楷體" w:eastAsia="標楷體" w:hAnsi="標楷體" w:cs="細明體"/>
          <w:kern w:val="0"/>
          <w:sz w:val="28"/>
          <w:szCs w:val="28"/>
        </w:rPr>
        <w:t>附註：調解委員獨任調解成立案件，其調解書應報經管轄地方法院核定。</w:t>
      </w:r>
    </w:p>
    <w:p w:rsidR="003258DE" w:rsidRDefault="003258DE" w:rsidP="00EA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kern w:val="0"/>
        </w:rPr>
      </w:pPr>
    </w:p>
    <w:p w:rsidR="00B27ACD" w:rsidRPr="00F478E5" w:rsidRDefault="00EA1941" w:rsidP="00EA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 w:val="32"/>
          <w:szCs w:val="32"/>
        </w:rPr>
      </w:pPr>
      <w:r w:rsidRPr="00F478E5">
        <w:rPr>
          <w:rFonts w:ascii="標楷體" w:eastAsia="標楷體" w:hAnsi="標楷體" w:cs="細明體"/>
          <w:kern w:val="0"/>
          <w:sz w:val="32"/>
          <w:szCs w:val="32"/>
        </w:rPr>
        <w:t>附表二</w:t>
      </w:r>
    </w:p>
    <w:p w:rsidR="00EA1941" w:rsidRPr="00F478E5" w:rsidRDefault="00B27ACD" w:rsidP="00EA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 w:val="32"/>
          <w:szCs w:val="32"/>
        </w:rPr>
      </w:pPr>
      <w:r w:rsidRPr="00F478E5">
        <w:rPr>
          <w:rFonts w:ascii="標楷體" w:eastAsia="標楷體" w:hAnsi="標楷體" w:cs="細明體"/>
          <w:kern w:val="0"/>
          <w:sz w:val="32"/>
          <w:szCs w:val="32"/>
        </w:rPr>
        <w:t>年    縣    鄉 (市) 協同調解績優人員獎勵名冊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375"/>
        <w:gridCol w:w="1375"/>
        <w:gridCol w:w="1376"/>
        <w:gridCol w:w="1376"/>
        <w:gridCol w:w="1376"/>
        <w:gridCol w:w="1376"/>
      </w:tblGrid>
      <w:tr w:rsidR="00B27ACD" w:rsidRPr="00796559" w:rsidTr="00796559">
        <w:tc>
          <w:tcPr>
            <w:tcW w:w="1384" w:type="dxa"/>
            <w:vAlign w:val="center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澎湖縣</w:t>
            </w: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 </w:t>
            </w: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鄉</w:t>
            </w:r>
          </w:p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 </w:t>
            </w:r>
            <w:r w:rsidR="00F478E5" w:rsidRPr="0079655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市</w:t>
            </w:r>
          </w:p>
        </w:tc>
        <w:tc>
          <w:tcPr>
            <w:tcW w:w="1385" w:type="dxa"/>
            <w:vAlign w:val="center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單位職稱</w:t>
            </w:r>
          </w:p>
        </w:tc>
        <w:tc>
          <w:tcPr>
            <w:tcW w:w="1385" w:type="dxa"/>
            <w:vAlign w:val="center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協同調解成立件數</w:t>
            </w:r>
          </w:p>
        </w:tc>
        <w:tc>
          <w:tcPr>
            <w:tcW w:w="1385" w:type="dxa"/>
            <w:vAlign w:val="center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獎勵種類</w:t>
            </w:r>
          </w:p>
        </w:tc>
        <w:tc>
          <w:tcPr>
            <w:tcW w:w="1385" w:type="dxa"/>
            <w:vAlign w:val="center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備    考</w:t>
            </w:r>
          </w:p>
        </w:tc>
      </w:tr>
      <w:tr w:rsidR="00B27ACD" w:rsidRPr="00796559" w:rsidTr="00796559">
        <w:tc>
          <w:tcPr>
            <w:tcW w:w="1384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B27ACD" w:rsidRPr="00796559" w:rsidTr="00796559">
        <w:tc>
          <w:tcPr>
            <w:tcW w:w="1384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B27ACD" w:rsidRPr="00796559" w:rsidTr="00796559">
        <w:tc>
          <w:tcPr>
            <w:tcW w:w="1384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B27ACD" w:rsidRPr="00796559" w:rsidTr="00796559">
        <w:tc>
          <w:tcPr>
            <w:tcW w:w="1384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B27ACD" w:rsidRPr="00796559" w:rsidTr="00796559">
        <w:tc>
          <w:tcPr>
            <w:tcW w:w="1384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B27ACD" w:rsidRPr="00796559" w:rsidTr="00796559">
        <w:tc>
          <w:tcPr>
            <w:tcW w:w="1384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</w:tbl>
    <w:p w:rsidR="00EA1941" w:rsidRPr="00EA1941" w:rsidRDefault="00EA1941" w:rsidP="00EA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</w:rPr>
      </w:pPr>
    </w:p>
    <w:p w:rsidR="00F478E5" w:rsidRDefault="00EA1941" w:rsidP="00B27A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 w:hint="eastAsia"/>
          <w:kern w:val="0"/>
          <w:sz w:val="32"/>
          <w:szCs w:val="32"/>
        </w:rPr>
      </w:pPr>
      <w:r w:rsidRPr="00F478E5">
        <w:rPr>
          <w:rFonts w:ascii="標楷體" w:eastAsia="標楷體" w:hAnsi="標楷體" w:cs="細明體"/>
          <w:kern w:val="0"/>
          <w:sz w:val="32"/>
          <w:szCs w:val="32"/>
        </w:rPr>
        <w:t>附註：協同調解成立案件應於調解筆錄或調解書「其他關係人」欄內</w:t>
      </w:r>
      <w:r w:rsidR="00F478E5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 </w:t>
      </w:r>
    </w:p>
    <w:p w:rsidR="00EA1941" w:rsidRPr="00F478E5" w:rsidRDefault="00F478E5" w:rsidP="00B27A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標楷體" w:eastAsia="標楷體" w:hAnsi="標楷體" w:cs="細明體"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     </w:t>
      </w:r>
      <w:r w:rsidR="00EA1941" w:rsidRPr="00F478E5">
        <w:rPr>
          <w:rFonts w:ascii="標楷體" w:eastAsia="標楷體" w:hAnsi="標楷體" w:cs="細明體"/>
          <w:kern w:val="0"/>
          <w:sz w:val="32"/>
          <w:szCs w:val="32"/>
        </w:rPr>
        <w:t>簽章，調解書並應報經管轄地方法院核定。</w:t>
      </w:r>
    </w:p>
    <w:p w:rsidR="00EA1941" w:rsidRPr="00F478E5" w:rsidRDefault="00EA1941" w:rsidP="00EA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 w:val="32"/>
          <w:szCs w:val="32"/>
        </w:rPr>
      </w:pPr>
      <w:r w:rsidRPr="00F478E5">
        <w:rPr>
          <w:rFonts w:ascii="標楷體" w:eastAsia="標楷體" w:hAnsi="標楷體" w:cs="細明體"/>
          <w:kern w:val="0"/>
          <w:sz w:val="32"/>
          <w:szCs w:val="32"/>
        </w:rPr>
        <w:lastRenderedPageBreak/>
        <w:t>附表三</w:t>
      </w:r>
    </w:p>
    <w:p w:rsidR="00EA1941" w:rsidRPr="00F478E5" w:rsidRDefault="00EA1941" w:rsidP="00EA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 w:val="32"/>
          <w:szCs w:val="32"/>
        </w:rPr>
      </w:pPr>
      <w:r w:rsidRPr="00F478E5">
        <w:rPr>
          <w:rFonts w:ascii="標楷體" w:eastAsia="標楷體" w:hAnsi="標楷體" w:cs="細明體"/>
          <w:kern w:val="0"/>
          <w:sz w:val="32"/>
          <w:szCs w:val="32"/>
        </w:rPr>
        <w:t xml:space="preserve">      年    縣    鄉 (市) 轉介調解績優人員獎勵名冊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375"/>
        <w:gridCol w:w="1375"/>
        <w:gridCol w:w="1376"/>
        <w:gridCol w:w="1376"/>
        <w:gridCol w:w="1376"/>
        <w:gridCol w:w="1376"/>
      </w:tblGrid>
      <w:tr w:rsidR="00B27ACD" w:rsidRPr="00796559" w:rsidTr="00796559">
        <w:tc>
          <w:tcPr>
            <w:tcW w:w="1384" w:type="dxa"/>
            <w:vAlign w:val="center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澎湖縣</w:t>
            </w: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 </w:t>
            </w: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鄉</w:t>
            </w:r>
          </w:p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 </w:t>
            </w: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市</w:t>
            </w:r>
          </w:p>
        </w:tc>
        <w:tc>
          <w:tcPr>
            <w:tcW w:w="1385" w:type="dxa"/>
            <w:vAlign w:val="center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單位職稱</w:t>
            </w:r>
          </w:p>
        </w:tc>
        <w:tc>
          <w:tcPr>
            <w:tcW w:w="1385" w:type="dxa"/>
            <w:vAlign w:val="center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轉介調解件</w:t>
            </w:r>
            <w:r w:rsidRPr="0079655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</w:t>
            </w: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數</w:t>
            </w:r>
          </w:p>
        </w:tc>
        <w:tc>
          <w:tcPr>
            <w:tcW w:w="1385" w:type="dxa"/>
            <w:vAlign w:val="center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獎勵種類</w:t>
            </w:r>
          </w:p>
        </w:tc>
        <w:tc>
          <w:tcPr>
            <w:tcW w:w="1385" w:type="dxa"/>
            <w:vAlign w:val="center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備    考</w:t>
            </w:r>
          </w:p>
        </w:tc>
      </w:tr>
      <w:tr w:rsidR="00B27ACD" w:rsidRPr="00796559" w:rsidTr="00796559">
        <w:tc>
          <w:tcPr>
            <w:tcW w:w="1384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</w:tr>
      <w:tr w:rsidR="00B27ACD" w:rsidRPr="00796559" w:rsidTr="00796559">
        <w:tc>
          <w:tcPr>
            <w:tcW w:w="1384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</w:tr>
      <w:tr w:rsidR="00B27ACD" w:rsidRPr="00796559" w:rsidTr="00796559">
        <w:tc>
          <w:tcPr>
            <w:tcW w:w="1384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</w:tr>
      <w:tr w:rsidR="00B27ACD" w:rsidRPr="00796559" w:rsidTr="00796559">
        <w:tc>
          <w:tcPr>
            <w:tcW w:w="1384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</w:tr>
      <w:tr w:rsidR="00B27ACD" w:rsidRPr="00796559" w:rsidTr="00796559">
        <w:tc>
          <w:tcPr>
            <w:tcW w:w="1384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85" w:type="dxa"/>
          </w:tcPr>
          <w:p w:rsidR="00B27ACD" w:rsidRPr="00796559" w:rsidRDefault="00B27ACD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</w:tr>
    </w:tbl>
    <w:p w:rsidR="00B27ACD" w:rsidRPr="00EA1941" w:rsidRDefault="00B27ACD" w:rsidP="00EA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kern w:val="0"/>
        </w:rPr>
      </w:pPr>
    </w:p>
    <w:p w:rsidR="00EA1941" w:rsidRPr="00F478E5" w:rsidRDefault="00EA1941" w:rsidP="00EA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 w:val="32"/>
          <w:szCs w:val="32"/>
        </w:rPr>
      </w:pPr>
      <w:r w:rsidRPr="00F478E5">
        <w:rPr>
          <w:rFonts w:ascii="標楷體" w:eastAsia="標楷體" w:hAnsi="標楷體" w:cs="細明體"/>
          <w:kern w:val="0"/>
          <w:sz w:val="32"/>
          <w:szCs w:val="32"/>
        </w:rPr>
        <w:t>附註：轉介調解案件應由有關機關以轉介單為之。</w:t>
      </w:r>
    </w:p>
    <w:p w:rsidR="00EA1941" w:rsidRDefault="00EA1941" w:rsidP="00EA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kern w:val="0"/>
        </w:rPr>
      </w:pPr>
    </w:p>
    <w:p w:rsidR="00EA1941" w:rsidRPr="00F478E5" w:rsidRDefault="00EA1941" w:rsidP="00EA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 w:val="32"/>
          <w:szCs w:val="32"/>
        </w:rPr>
      </w:pPr>
      <w:r w:rsidRPr="00F478E5">
        <w:rPr>
          <w:rFonts w:ascii="標楷體" w:eastAsia="標楷體" w:hAnsi="標楷體" w:cs="細明體"/>
          <w:kern w:val="0"/>
          <w:sz w:val="32"/>
          <w:szCs w:val="32"/>
        </w:rPr>
        <w:t>附表四</w:t>
      </w:r>
    </w:p>
    <w:p w:rsidR="00EA1941" w:rsidRDefault="00EA1941" w:rsidP="00EA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kern w:val="0"/>
          <w:sz w:val="32"/>
          <w:szCs w:val="32"/>
        </w:rPr>
      </w:pPr>
      <w:r w:rsidRPr="00F478E5">
        <w:rPr>
          <w:rFonts w:ascii="標楷體" w:eastAsia="標楷體" w:hAnsi="標楷體" w:cs="細明體"/>
          <w:kern w:val="0"/>
          <w:sz w:val="32"/>
          <w:szCs w:val="32"/>
        </w:rPr>
        <w:t xml:space="preserve">      年    縣    鄉 (市) 調解委員服務年資獎勵名冊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051"/>
        <w:gridCol w:w="1608"/>
        <w:gridCol w:w="1251"/>
        <w:gridCol w:w="717"/>
        <w:gridCol w:w="1250"/>
        <w:gridCol w:w="1344"/>
        <w:gridCol w:w="1204"/>
      </w:tblGrid>
      <w:tr w:rsidR="00F478E5" w:rsidRPr="00796559" w:rsidTr="00796559">
        <w:tc>
          <w:tcPr>
            <w:tcW w:w="1211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澎湖縣</w:t>
            </w:r>
          </w:p>
        </w:tc>
        <w:tc>
          <w:tcPr>
            <w:tcW w:w="1057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</w:t>
            </w: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鄉</w:t>
            </w:r>
          </w:p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</w:t>
            </w: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市</w:t>
            </w:r>
          </w:p>
        </w:tc>
        <w:tc>
          <w:tcPr>
            <w:tcW w:w="1620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職</w:t>
            </w:r>
            <w:r w:rsidR="00BC73A5" w:rsidRPr="0079655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</w:t>
            </w: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稱</w:t>
            </w:r>
          </w:p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 w:hint="eastAsia"/>
                <w:kern w:val="0"/>
              </w:rPr>
            </w:pPr>
            <w:r w:rsidRPr="00796559">
              <w:rPr>
                <w:rFonts w:ascii="標楷體" w:eastAsia="標楷體" w:hAnsi="標楷體" w:cs="細明體"/>
                <w:kern w:val="0"/>
              </w:rPr>
              <w:t>(主席或委員</w:t>
            </w:r>
          </w:p>
        </w:tc>
        <w:tc>
          <w:tcPr>
            <w:tcW w:w="1260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0" w:type="dxa"/>
            <w:gridSpan w:val="2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distribute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1354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獎勵種類</w:t>
            </w:r>
          </w:p>
        </w:tc>
        <w:tc>
          <w:tcPr>
            <w:tcW w:w="1212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796559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備   考</w:t>
            </w:r>
          </w:p>
        </w:tc>
      </w:tr>
      <w:tr w:rsidR="00F478E5" w:rsidRPr="00796559" w:rsidTr="00796559">
        <w:tc>
          <w:tcPr>
            <w:tcW w:w="1211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057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478E5" w:rsidRPr="00796559" w:rsidRDefault="00CE56EC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796559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 xml:space="preserve">  </w:t>
            </w:r>
            <w:r w:rsidRPr="00796559">
              <w:rPr>
                <w:rFonts w:ascii="細明體" w:eastAsia="細明體" w:hAnsi="細明體" w:cs="細明體"/>
                <w:kern w:val="0"/>
                <w:sz w:val="20"/>
                <w:szCs w:val="20"/>
              </w:rPr>
              <w:t>年</w:t>
            </w:r>
          </w:p>
        </w:tc>
        <w:tc>
          <w:tcPr>
            <w:tcW w:w="1260" w:type="dxa"/>
          </w:tcPr>
          <w:p w:rsidR="00F478E5" w:rsidRPr="00796559" w:rsidRDefault="00CE56EC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 w:rsidRPr="00796559">
              <w:rPr>
                <w:rFonts w:ascii="細明體" w:eastAsia="細明體" w:hAnsi="細明體" w:cs="細明體"/>
                <w:kern w:val="0"/>
                <w:sz w:val="20"/>
                <w:szCs w:val="20"/>
              </w:rPr>
              <w:t xml:space="preserve">年月至年月  </w:t>
            </w:r>
          </w:p>
        </w:tc>
        <w:tc>
          <w:tcPr>
            <w:tcW w:w="1354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12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</w:tr>
      <w:tr w:rsidR="00F478E5" w:rsidRPr="00796559" w:rsidTr="00796559">
        <w:tc>
          <w:tcPr>
            <w:tcW w:w="1211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057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54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12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</w:tr>
      <w:tr w:rsidR="00F478E5" w:rsidRPr="00796559" w:rsidTr="00796559">
        <w:tc>
          <w:tcPr>
            <w:tcW w:w="1211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057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54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12" w:type="dxa"/>
          </w:tcPr>
          <w:p w:rsidR="00F478E5" w:rsidRPr="00796559" w:rsidRDefault="00F478E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</w:tr>
      <w:tr w:rsidR="00BC73A5" w:rsidRPr="00796559" w:rsidTr="00796559">
        <w:tc>
          <w:tcPr>
            <w:tcW w:w="1211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057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54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12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</w:tr>
      <w:tr w:rsidR="00BC73A5" w:rsidRPr="00796559" w:rsidTr="00796559">
        <w:tc>
          <w:tcPr>
            <w:tcW w:w="1211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057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54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12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</w:tr>
      <w:tr w:rsidR="00BC73A5" w:rsidRPr="00796559" w:rsidTr="00796559">
        <w:tc>
          <w:tcPr>
            <w:tcW w:w="1211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057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354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212" w:type="dxa"/>
          </w:tcPr>
          <w:p w:rsidR="00BC73A5" w:rsidRPr="00796559" w:rsidRDefault="00BC73A5" w:rsidP="007965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</w:p>
        </w:tc>
      </w:tr>
    </w:tbl>
    <w:p w:rsidR="00EA1941" w:rsidRPr="00F478E5" w:rsidRDefault="00EA1941" w:rsidP="00EA1941">
      <w:pPr>
        <w:pStyle w:val="a3"/>
        <w:spacing w:line="440" w:lineRule="exact"/>
        <w:ind w:firstLineChars="0" w:firstLine="0"/>
        <w:rPr>
          <w:rFonts w:ascii="標楷體" w:eastAsia="標楷體" w:hAnsi="標楷體" w:hint="eastAsia"/>
          <w:sz w:val="32"/>
          <w:szCs w:val="32"/>
        </w:rPr>
      </w:pPr>
      <w:r w:rsidRPr="00F478E5">
        <w:rPr>
          <w:rFonts w:ascii="標楷體" w:eastAsia="標楷體" w:hAnsi="標楷體" w:cs="細明體"/>
          <w:kern w:val="0"/>
          <w:sz w:val="32"/>
          <w:szCs w:val="32"/>
        </w:rPr>
        <w:t>附註：調解委員服務年資以報准聘任日起算，並得前後併計。</w:t>
      </w:r>
    </w:p>
    <w:sectPr w:rsidR="00EA1941" w:rsidRPr="00F478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6C" w:rsidRDefault="00B8116C" w:rsidP="00C567B3">
      <w:r>
        <w:separator/>
      </w:r>
    </w:p>
  </w:endnote>
  <w:endnote w:type="continuationSeparator" w:id="0">
    <w:p w:rsidR="00B8116C" w:rsidRDefault="00B8116C" w:rsidP="00C5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6C" w:rsidRDefault="00B8116C" w:rsidP="00C567B3">
      <w:r>
        <w:separator/>
      </w:r>
    </w:p>
  </w:footnote>
  <w:footnote w:type="continuationSeparator" w:id="0">
    <w:p w:rsidR="00B8116C" w:rsidRDefault="00B8116C" w:rsidP="00C5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41"/>
    <w:rsid w:val="00014193"/>
    <w:rsid w:val="00071839"/>
    <w:rsid w:val="00075AD9"/>
    <w:rsid w:val="001B572F"/>
    <w:rsid w:val="00234D9D"/>
    <w:rsid w:val="002733D8"/>
    <w:rsid w:val="002A1688"/>
    <w:rsid w:val="002A7D61"/>
    <w:rsid w:val="003258DE"/>
    <w:rsid w:val="00446F19"/>
    <w:rsid w:val="00463E02"/>
    <w:rsid w:val="0047602E"/>
    <w:rsid w:val="00476C58"/>
    <w:rsid w:val="00575EA1"/>
    <w:rsid w:val="00594736"/>
    <w:rsid w:val="006D47E2"/>
    <w:rsid w:val="006F17FD"/>
    <w:rsid w:val="007160A8"/>
    <w:rsid w:val="00796559"/>
    <w:rsid w:val="008A6094"/>
    <w:rsid w:val="008C3BB3"/>
    <w:rsid w:val="00984A9C"/>
    <w:rsid w:val="00984C4A"/>
    <w:rsid w:val="00A2298B"/>
    <w:rsid w:val="00A64DFD"/>
    <w:rsid w:val="00B27ACD"/>
    <w:rsid w:val="00B5090F"/>
    <w:rsid w:val="00B8116C"/>
    <w:rsid w:val="00B90606"/>
    <w:rsid w:val="00B91F1C"/>
    <w:rsid w:val="00BC73A5"/>
    <w:rsid w:val="00C567B3"/>
    <w:rsid w:val="00CE56EC"/>
    <w:rsid w:val="00DA1AF7"/>
    <w:rsid w:val="00DA60E8"/>
    <w:rsid w:val="00DF1326"/>
    <w:rsid w:val="00E27396"/>
    <w:rsid w:val="00E40CE8"/>
    <w:rsid w:val="00E86772"/>
    <w:rsid w:val="00EA1941"/>
    <w:rsid w:val="00ED4D2B"/>
    <w:rsid w:val="00F478E5"/>
    <w:rsid w:val="00F8604C"/>
    <w:rsid w:val="00FB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3CBCDD-3514-4913-9C63-2690EFF3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80" w:lineRule="exact"/>
      <w:ind w:firstLineChars="100" w:firstLine="280"/>
      <w:jc w:val="both"/>
    </w:pPr>
    <w:rPr>
      <w:sz w:val="28"/>
    </w:rPr>
  </w:style>
  <w:style w:type="paragraph" w:styleId="HTML">
    <w:name w:val="HTML Preformatted"/>
    <w:basedOn w:val="a"/>
    <w:rsid w:val="00EA19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4">
    <w:name w:val="Hyperlink"/>
    <w:basedOn w:val="a0"/>
    <w:rsid w:val="00EA1941"/>
    <w:rPr>
      <w:color w:val="0000FF"/>
      <w:u w:val="single"/>
    </w:rPr>
  </w:style>
  <w:style w:type="table" w:styleId="a5">
    <w:name w:val="Table Grid"/>
    <w:basedOn w:val="a1"/>
    <w:rsid w:val="000141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56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567B3"/>
    <w:rPr>
      <w:kern w:val="2"/>
    </w:rPr>
  </w:style>
  <w:style w:type="paragraph" w:styleId="a8">
    <w:name w:val="footer"/>
    <w:basedOn w:val="a"/>
    <w:link w:val="a9"/>
    <w:rsid w:val="00C56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567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</Words>
  <Characters>1235</Characters>
  <Application>Microsoft Office Word</Application>
  <DocSecurity>0</DocSecurity>
  <Lines>10</Lines>
  <Paragraphs>2</Paragraphs>
  <ScaleCrop>false</ScaleCrop>
  <Company>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澎湖縣政府新聞參考稿     92</dc:title>
  <dc:subject/>
  <dc:creator>user</dc:creator>
  <cp:keywords/>
  <cp:lastModifiedBy>薛宏欣</cp:lastModifiedBy>
  <cp:revision>3</cp:revision>
  <cp:lastPrinted>2014-12-08T01:30:00Z</cp:lastPrinted>
  <dcterms:created xsi:type="dcterms:W3CDTF">2014-12-19T01:29:00Z</dcterms:created>
  <dcterms:modified xsi:type="dcterms:W3CDTF">2014-12-19T01:29:00Z</dcterms:modified>
</cp:coreProperties>
</file>