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FC" w:rsidRPr="00276A47" w:rsidRDefault="00276A47">
      <w:pPr>
        <w:rPr>
          <w:rFonts w:ascii="標楷體" w:eastAsia="標楷體" w:hAnsi="標楷體"/>
          <w:sz w:val="40"/>
          <w:szCs w:val="40"/>
        </w:rPr>
      </w:pPr>
      <w:bookmarkStart w:id="0" w:name="_GoBack"/>
      <w:bookmarkEnd w:id="0"/>
      <w:r w:rsidRPr="00276A47">
        <w:rPr>
          <w:rFonts w:ascii="標楷體" w:eastAsia="標楷體" w:hAnsi="標楷體" w:hint="eastAsia"/>
          <w:sz w:val="40"/>
          <w:szCs w:val="40"/>
        </w:rPr>
        <w:t>澎湖縣老人福利機構履行營運擔保能力認定辦法</w:t>
      </w:r>
    </w:p>
    <w:p w:rsidR="00276A47" w:rsidRPr="00276A47" w:rsidRDefault="00276A47" w:rsidP="00276A47">
      <w:pPr>
        <w:rPr>
          <w:rFonts w:ascii="標楷體" w:eastAsia="標楷體" w:hAnsi="標楷體"/>
          <w:sz w:val="20"/>
          <w:szCs w:val="20"/>
        </w:rPr>
      </w:pPr>
      <w:r w:rsidRPr="00276A47">
        <w:rPr>
          <w:rFonts w:ascii="標楷體" w:eastAsia="標楷體" w:hAnsi="標楷體" w:hint="eastAsia"/>
          <w:sz w:val="20"/>
          <w:szCs w:val="20"/>
        </w:rPr>
        <w:t>01.中華民國098年02月18日澎湖縣政府</w:t>
      </w:r>
      <w:proofErr w:type="gramStart"/>
      <w:r w:rsidRPr="00276A47">
        <w:rPr>
          <w:rFonts w:ascii="標楷體" w:eastAsia="標楷體" w:hAnsi="標楷體" w:hint="eastAsia"/>
          <w:sz w:val="20"/>
          <w:szCs w:val="20"/>
        </w:rPr>
        <w:t>府行法字第</w:t>
      </w:r>
      <w:proofErr w:type="gramEnd"/>
      <w:r w:rsidRPr="00276A47">
        <w:rPr>
          <w:rFonts w:ascii="標楷體" w:eastAsia="標楷體" w:hAnsi="標楷體" w:hint="eastAsia"/>
          <w:sz w:val="20"/>
          <w:szCs w:val="20"/>
        </w:rPr>
        <w:t xml:space="preserve"> 0981300039 號令訂定發布全文 9 條；並自發布日施行</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一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本辦法依老人福利法第三十九條第三項規定訂定之。</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二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本辦法之主管機關為澎湖縣政府（以下簡稱本府）。</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三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本辦法所指應具履行營運擔保能力之機構為依據私立老人福利機構設立許可及管理辦法向本府申請設立許可之老人福利機構。</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四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 xml:space="preserve">老人福利機構應具履行營運之擔保能力基準： </w:t>
      </w:r>
    </w:p>
    <w:p w:rsidR="00276A47" w:rsidRPr="00276A47" w:rsidRDefault="00276A47" w:rsidP="00276A4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276A47">
        <w:rPr>
          <w:rFonts w:ascii="標楷體" w:eastAsia="標楷體" w:hAnsi="標楷體" w:hint="eastAsia"/>
          <w:sz w:val="28"/>
          <w:szCs w:val="28"/>
        </w:rPr>
        <w:t>一、小型機構：最高收容床位數乘以收費標準乘以零點五</w:t>
      </w:r>
      <w:proofErr w:type="gramStart"/>
      <w:r w:rsidRPr="00276A47">
        <w:rPr>
          <w:rFonts w:ascii="標楷體" w:eastAsia="標楷體" w:hAnsi="標楷體" w:hint="eastAsia"/>
          <w:sz w:val="28"/>
          <w:szCs w:val="28"/>
        </w:rPr>
        <w:t>個</w:t>
      </w:r>
      <w:proofErr w:type="gramEnd"/>
      <w:r w:rsidRPr="00276A47">
        <w:rPr>
          <w:rFonts w:ascii="標楷體" w:eastAsia="標楷體" w:hAnsi="標楷體" w:hint="eastAsia"/>
          <w:sz w:val="28"/>
          <w:szCs w:val="28"/>
        </w:rPr>
        <w:t xml:space="preserve">月計算。 </w:t>
      </w:r>
    </w:p>
    <w:p w:rsidR="00276A47" w:rsidRPr="00276A47" w:rsidRDefault="00276A47" w:rsidP="00276A4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276A47">
        <w:rPr>
          <w:rFonts w:ascii="標楷體" w:eastAsia="標楷體" w:hAnsi="標楷體" w:hint="eastAsia"/>
          <w:sz w:val="28"/>
          <w:szCs w:val="28"/>
        </w:rPr>
        <w:t>二、財團法人設立之老人福利機構或法人申請附設之老人福利機構：最高收容床位數乘以收費標準乘以六個月計算。如土地及建物所有權屬機構所有者，且未有抵押設定等情事，現值得併入計算抵充機構之營運擔保金，惟最高不得超過二分之</w:t>
      </w:r>
      <w:proofErr w:type="gramStart"/>
      <w:r w:rsidRPr="00276A47">
        <w:rPr>
          <w:rFonts w:ascii="標楷體" w:eastAsia="標楷體" w:hAnsi="標楷體" w:hint="eastAsia"/>
          <w:sz w:val="28"/>
          <w:szCs w:val="28"/>
        </w:rPr>
        <w:t>ㄧ</w:t>
      </w:r>
      <w:proofErr w:type="gramEnd"/>
      <w:r w:rsidRPr="00276A47">
        <w:rPr>
          <w:rFonts w:ascii="標楷體" w:eastAsia="標楷體" w:hAnsi="標楷體" w:hint="eastAsia"/>
          <w:sz w:val="28"/>
          <w:szCs w:val="28"/>
        </w:rPr>
        <w:t>。</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五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老人福利機構履行營運之擔保金額管理使用方式，應以機構名義，</w:t>
      </w:r>
      <w:proofErr w:type="gramStart"/>
      <w:r w:rsidRPr="00276A47">
        <w:rPr>
          <w:rFonts w:ascii="標楷體" w:eastAsia="標楷體" w:hAnsi="標楷體" w:hint="eastAsia"/>
          <w:sz w:val="28"/>
          <w:szCs w:val="28"/>
        </w:rPr>
        <w:t>採</w:t>
      </w:r>
      <w:proofErr w:type="gramEnd"/>
      <w:r w:rsidRPr="00276A47">
        <w:rPr>
          <w:rFonts w:ascii="標楷體" w:eastAsia="標楷體" w:hAnsi="標楷體" w:hint="eastAsia"/>
          <w:sz w:val="28"/>
          <w:szCs w:val="28"/>
        </w:rPr>
        <w:t>一年期以上定存於金融機構專戶儲存，並應檢具相關資料報請本府備查。</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六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老人福利機構應於申請設立許可時提出履行營運之擔保金，自機構設立許可後至結束營運期間不得隨意動支。但如遇特殊或緊急情況，應檢具董事會議紀錄及使用計畫報經本府同意後，始得動支，並應於十五日內補足。</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七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proofErr w:type="gramStart"/>
      <w:r w:rsidRPr="00276A47">
        <w:rPr>
          <w:rFonts w:ascii="標楷體" w:eastAsia="標楷體" w:hAnsi="標楷體" w:hint="eastAsia"/>
          <w:sz w:val="28"/>
          <w:szCs w:val="28"/>
        </w:rPr>
        <w:t>本府得不</w:t>
      </w:r>
      <w:proofErr w:type="gramEnd"/>
      <w:r w:rsidRPr="00276A47">
        <w:rPr>
          <w:rFonts w:ascii="標楷體" w:eastAsia="標楷體" w:hAnsi="標楷體" w:hint="eastAsia"/>
          <w:sz w:val="28"/>
          <w:szCs w:val="28"/>
        </w:rPr>
        <w:t>定期查核老人福利機構履行營運之擔保金辦理情形，經查核老人福利機構無履行營運之擔保金或履行營運之擔保金</w:t>
      </w:r>
      <w:proofErr w:type="gramStart"/>
      <w:r w:rsidRPr="00276A47">
        <w:rPr>
          <w:rFonts w:ascii="標楷體" w:eastAsia="標楷體" w:hAnsi="標楷體" w:hint="eastAsia"/>
          <w:sz w:val="28"/>
          <w:szCs w:val="28"/>
        </w:rPr>
        <w:t>不</w:t>
      </w:r>
      <w:proofErr w:type="gramEnd"/>
      <w:r w:rsidRPr="00276A47">
        <w:rPr>
          <w:rFonts w:ascii="標楷體" w:eastAsia="標楷體" w:hAnsi="標楷體" w:hint="eastAsia"/>
          <w:sz w:val="28"/>
          <w:szCs w:val="28"/>
        </w:rPr>
        <w:t>足額</w:t>
      </w:r>
      <w:proofErr w:type="gramStart"/>
      <w:r w:rsidRPr="00276A47">
        <w:rPr>
          <w:rFonts w:ascii="標楷體" w:eastAsia="標楷體" w:hAnsi="標楷體" w:hint="eastAsia"/>
          <w:sz w:val="28"/>
          <w:szCs w:val="28"/>
        </w:rPr>
        <w:t>或於動支</w:t>
      </w:r>
      <w:proofErr w:type="gramEnd"/>
      <w:r w:rsidRPr="00276A47">
        <w:rPr>
          <w:rFonts w:ascii="標楷體" w:eastAsia="標楷體" w:hAnsi="標楷體" w:hint="eastAsia"/>
          <w:sz w:val="28"/>
          <w:szCs w:val="28"/>
        </w:rPr>
        <w:t>後未依規定向本府報備者，依老人福利法第四十六條第六款規定辦理。</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第</w:t>
      </w:r>
      <w:r>
        <w:rPr>
          <w:rFonts w:ascii="標楷體" w:eastAsia="標楷體" w:hAnsi="標楷體" w:hint="eastAsia"/>
          <w:sz w:val="28"/>
          <w:szCs w:val="28"/>
        </w:rPr>
        <w:t xml:space="preserve">  八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本辦法施行前已經本府許可設立之老人福利機構，亦適用本辦法之規定。</w:t>
      </w:r>
    </w:p>
    <w:p w:rsidR="00276A47" w:rsidRPr="00276A47" w:rsidRDefault="00276A47" w:rsidP="00276A47">
      <w:pPr>
        <w:spacing w:line="420" w:lineRule="exact"/>
        <w:ind w:left="1400" w:hangingChars="500" w:hanging="1400"/>
        <w:rPr>
          <w:rFonts w:ascii="標楷體" w:eastAsia="標楷體" w:hAnsi="標楷體"/>
          <w:sz w:val="28"/>
          <w:szCs w:val="28"/>
        </w:rPr>
      </w:pPr>
      <w:r w:rsidRPr="00276A47">
        <w:rPr>
          <w:rFonts w:ascii="標楷體" w:eastAsia="標楷體" w:hAnsi="標楷體" w:hint="eastAsia"/>
          <w:sz w:val="28"/>
          <w:szCs w:val="28"/>
        </w:rPr>
        <w:t xml:space="preserve">第 </w:t>
      </w:r>
      <w:r>
        <w:rPr>
          <w:rFonts w:ascii="標楷體" w:eastAsia="標楷體" w:hAnsi="標楷體" w:hint="eastAsia"/>
          <w:sz w:val="28"/>
          <w:szCs w:val="28"/>
        </w:rPr>
        <w:t xml:space="preserve"> 九  </w:t>
      </w:r>
      <w:r w:rsidRPr="00276A47">
        <w:rPr>
          <w:rFonts w:ascii="標楷體" w:eastAsia="標楷體" w:hAnsi="標楷體" w:hint="eastAsia"/>
          <w:sz w:val="28"/>
          <w:szCs w:val="28"/>
        </w:rPr>
        <w:t>條</w:t>
      </w:r>
      <w:r>
        <w:rPr>
          <w:rFonts w:ascii="標楷體" w:eastAsia="標楷體" w:hAnsi="標楷體" w:hint="eastAsia"/>
          <w:sz w:val="28"/>
          <w:szCs w:val="28"/>
        </w:rPr>
        <w:t xml:space="preserve">    </w:t>
      </w:r>
      <w:r w:rsidRPr="00276A47">
        <w:rPr>
          <w:rFonts w:ascii="標楷體" w:eastAsia="標楷體" w:hAnsi="標楷體" w:hint="eastAsia"/>
          <w:sz w:val="28"/>
          <w:szCs w:val="28"/>
        </w:rPr>
        <w:t>本辦法自發布日施行。</w:t>
      </w:r>
    </w:p>
    <w:sectPr w:rsidR="00276A47" w:rsidRPr="00276A47" w:rsidSect="00276A47">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05" w:rsidRDefault="00091505" w:rsidP="00276A47">
      <w:r>
        <w:separator/>
      </w:r>
    </w:p>
  </w:endnote>
  <w:endnote w:type="continuationSeparator" w:id="0">
    <w:p w:rsidR="00091505" w:rsidRDefault="00091505" w:rsidP="0027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05" w:rsidRDefault="00091505" w:rsidP="00276A47">
      <w:r>
        <w:separator/>
      </w:r>
    </w:p>
  </w:footnote>
  <w:footnote w:type="continuationSeparator" w:id="0">
    <w:p w:rsidR="00091505" w:rsidRDefault="00091505" w:rsidP="0027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47" w:rsidRPr="00276A47" w:rsidRDefault="00276A47">
    <w:pPr>
      <w:pStyle w:val="a3"/>
      <w:rPr>
        <w:rFonts w:ascii="標楷體" w:eastAsia="標楷體" w:hAnsi="標楷體"/>
      </w:rPr>
    </w:pPr>
    <w:r w:rsidRPr="00276A47">
      <w:rPr>
        <w:rFonts w:ascii="標楷體" w:eastAsia="標楷體" w:hAnsi="標楷體" w:hint="eastAsia"/>
      </w:rPr>
      <w:t>一六○、</w:t>
    </w:r>
    <w:proofErr w:type="gramStart"/>
    <w:r w:rsidRPr="00276A47">
      <w:rPr>
        <w:rFonts w:ascii="標楷體" w:eastAsia="標楷體" w:hAnsi="標楷體" w:hint="eastAsia"/>
      </w:rPr>
      <w:t>社政類</w:t>
    </w:r>
    <w:proofErr w:type="gramEnd"/>
    <w:r w:rsidRPr="00276A47">
      <w:rPr>
        <w:rFonts w:ascii="標楷體" w:eastAsia="標楷體" w:hAnsi="標楷體"/>
      </w:rPr>
      <w:ptab w:relativeTo="margin" w:alignment="center" w:leader="none"/>
    </w:r>
    <w:r w:rsidRPr="00276A47">
      <w:rPr>
        <w:rFonts w:ascii="標楷體" w:eastAsia="標楷體" w:hAnsi="標楷體"/>
      </w:rPr>
      <w:ptab w:relativeTo="margin" w:alignment="right" w:leader="none"/>
    </w:r>
    <w:r w:rsidRPr="00276A47">
      <w:rPr>
        <w:rFonts w:ascii="標楷體" w:eastAsia="標楷體" w:hAnsi="標楷體" w:hint="eastAsia"/>
      </w:rPr>
      <w:t>二三、澎湖縣老人福利機構履行營運擔保能力認定辦法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47"/>
    <w:rsid w:val="00091505"/>
    <w:rsid w:val="00276A47"/>
    <w:rsid w:val="002C251F"/>
    <w:rsid w:val="00482B70"/>
    <w:rsid w:val="00E70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9C662-AF86-4BC3-8479-EDAE46A9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A47"/>
    <w:pPr>
      <w:tabs>
        <w:tab w:val="center" w:pos="4153"/>
        <w:tab w:val="right" w:pos="8306"/>
      </w:tabs>
      <w:snapToGrid w:val="0"/>
    </w:pPr>
    <w:rPr>
      <w:sz w:val="20"/>
      <w:szCs w:val="20"/>
    </w:rPr>
  </w:style>
  <w:style w:type="character" w:customStyle="1" w:styleId="a4">
    <w:name w:val="頁首 字元"/>
    <w:basedOn w:val="a0"/>
    <w:link w:val="a3"/>
    <w:uiPriority w:val="99"/>
    <w:rsid w:val="00276A47"/>
    <w:rPr>
      <w:sz w:val="20"/>
      <w:szCs w:val="20"/>
    </w:rPr>
  </w:style>
  <w:style w:type="paragraph" w:styleId="a5">
    <w:name w:val="footer"/>
    <w:basedOn w:val="a"/>
    <w:link w:val="a6"/>
    <w:uiPriority w:val="99"/>
    <w:unhideWhenUsed/>
    <w:rsid w:val="00276A47"/>
    <w:pPr>
      <w:tabs>
        <w:tab w:val="center" w:pos="4153"/>
        <w:tab w:val="right" w:pos="8306"/>
      </w:tabs>
      <w:snapToGrid w:val="0"/>
    </w:pPr>
    <w:rPr>
      <w:sz w:val="20"/>
      <w:szCs w:val="20"/>
    </w:rPr>
  </w:style>
  <w:style w:type="character" w:customStyle="1" w:styleId="a6">
    <w:name w:val="頁尾 字元"/>
    <w:basedOn w:val="a0"/>
    <w:link w:val="a5"/>
    <w:uiPriority w:val="99"/>
    <w:rsid w:val="00276A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dcterms:created xsi:type="dcterms:W3CDTF">2014-12-29T01:35:00Z</dcterms:created>
  <dcterms:modified xsi:type="dcterms:W3CDTF">2014-12-29T01:35:00Z</dcterms:modified>
</cp:coreProperties>
</file>