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D" w:rsidRPr="00D0249D" w:rsidRDefault="00674564" w:rsidP="00674564">
      <w:pPr>
        <w:rPr>
          <w:rFonts w:ascii="標楷體" w:eastAsia="標楷體" w:hAnsi="標楷體" w:hint="eastAsia"/>
          <w:sz w:val="40"/>
          <w:szCs w:val="40"/>
        </w:rPr>
      </w:pPr>
      <w:r w:rsidRPr="00D0249D">
        <w:rPr>
          <w:rFonts w:ascii="標楷體" w:eastAsia="標楷體" w:hAnsi="標楷體" w:hint="eastAsia"/>
          <w:sz w:val="40"/>
          <w:szCs w:val="40"/>
        </w:rPr>
        <w:t>澎湖縣政府公文管制資訊作業實施要點</w:t>
      </w:r>
    </w:p>
    <w:p w:rsidR="00603855" w:rsidRDefault="00674564" w:rsidP="00603855">
      <w:pPr>
        <w:jc w:val="right"/>
        <w:rPr>
          <w:rFonts w:ascii="標楷體" w:eastAsia="標楷體" w:hAnsi="標楷體"/>
          <w:sz w:val="20"/>
          <w:szCs w:val="20"/>
        </w:rPr>
      </w:pPr>
      <w:r w:rsidRPr="00603855">
        <w:rPr>
          <w:rFonts w:ascii="標楷體" w:eastAsia="標楷體" w:hAnsi="標楷體" w:hint="eastAsia"/>
          <w:sz w:val="20"/>
          <w:szCs w:val="20"/>
        </w:rPr>
        <w:t>中華民國</w:t>
      </w:r>
      <w:r w:rsidR="00603855">
        <w:rPr>
          <w:rFonts w:ascii="標楷體" w:eastAsia="標楷體" w:hAnsi="標楷體" w:hint="eastAsia"/>
          <w:sz w:val="20"/>
          <w:szCs w:val="20"/>
        </w:rPr>
        <w:t>8</w:t>
      </w:r>
      <w:r w:rsidR="00603855">
        <w:rPr>
          <w:rFonts w:ascii="標楷體" w:eastAsia="標楷體" w:hAnsi="標楷體"/>
          <w:sz w:val="20"/>
          <w:szCs w:val="20"/>
        </w:rPr>
        <w:t>9</w:t>
      </w:r>
      <w:r w:rsidRPr="00603855">
        <w:rPr>
          <w:rFonts w:ascii="標楷體" w:eastAsia="標楷體" w:hAnsi="標楷體" w:hint="eastAsia"/>
          <w:sz w:val="20"/>
          <w:szCs w:val="20"/>
        </w:rPr>
        <w:t>年</w:t>
      </w:r>
      <w:r w:rsidR="00603855">
        <w:rPr>
          <w:rFonts w:ascii="標楷體" w:eastAsia="標楷體" w:hAnsi="標楷體" w:hint="eastAsia"/>
          <w:sz w:val="20"/>
          <w:szCs w:val="20"/>
        </w:rPr>
        <w:t>3</w:t>
      </w:r>
      <w:r w:rsidRPr="00603855">
        <w:rPr>
          <w:rFonts w:ascii="標楷體" w:eastAsia="標楷體" w:hAnsi="標楷體" w:hint="eastAsia"/>
          <w:sz w:val="20"/>
          <w:szCs w:val="20"/>
        </w:rPr>
        <w:t>月</w:t>
      </w:r>
      <w:r w:rsidR="00603855">
        <w:rPr>
          <w:rFonts w:ascii="標楷體" w:eastAsia="標楷體" w:hAnsi="標楷體" w:hint="eastAsia"/>
          <w:sz w:val="20"/>
          <w:szCs w:val="20"/>
        </w:rPr>
        <w:t>1</w:t>
      </w:r>
      <w:r w:rsidR="00603855">
        <w:rPr>
          <w:rFonts w:ascii="標楷體" w:eastAsia="標楷體" w:hAnsi="標楷體"/>
          <w:sz w:val="20"/>
          <w:szCs w:val="20"/>
        </w:rPr>
        <w:t>7</w:t>
      </w:r>
      <w:r w:rsidRPr="00603855">
        <w:rPr>
          <w:rFonts w:ascii="標楷體" w:eastAsia="標楷體" w:hAnsi="標楷體" w:hint="eastAsia"/>
          <w:sz w:val="20"/>
          <w:szCs w:val="20"/>
        </w:rPr>
        <w:t>日</w:t>
      </w:r>
      <w:r w:rsidR="00603855">
        <w:rPr>
          <w:rFonts w:ascii="標楷體" w:eastAsia="標楷體" w:hAnsi="標楷體" w:hint="eastAsia"/>
          <w:sz w:val="20"/>
          <w:szCs w:val="20"/>
        </w:rPr>
        <w:t>澎湖縣政府89</w:t>
      </w:r>
      <w:bookmarkStart w:id="0" w:name="_GoBack"/>
      <w:bookmarkEnd w:id="0"/>
      <w:r w:rsidRPr="00603855">
        <w:rPr>
          <w:rFonts w:ascii="標楷體" w:eastAsia="標楷體" w:hAnsi="標楷體" w:hint="eastAsia"/>
          <w:sz w:val="20"/>
          <w:szCs w:val="20"/>
        </w:rPr>
        <w:t>澎府計管字第</w:t>
      </w:r>
      <w:r w:rsidR="00603855">
        <w:rPr>
          <w:rFonts w:ascii="標楷體" w:eastAsia="標楷體" w:hAnsi="標楷體" w:hint="eastAsia"/>
          <w:sz w:val="20"/>
          <w:szCs w:val="20"/>
        </w:rPr>
        <w:t>12644</w:t>
      </w:r>
      <w:r w:rsidRPr="00603855">
        <w:rPr>
          <w:rFonts w:ascii="標楷體" w:eastAsia="標楷體" w:hAnsi="標楷體" w:hint="eastAsia"/>
          <w:sz w:val="20"/>
          <w:szCs w:val="20"/>
        </w:rPr>
        <w:t>號函</w:t>
      </w:r>
      <w:r w:rsidR="00603855">
        <w:rPr>
          <w:rFonts w:ascii="標楷體" w:eastAsia="標楷體" w:hAnsi="標楷體" w:hint="eastAsia"/>
          <w:sz w:val="20"/>
          <w:szCs w:val="20"/>
        </w:rPr>
        <w:t>訂定發布</w:t>
      </w:r>
    </w:p>
    <w:p w:rsidR="00674564" w:rsidRPr="00603855" w:rsidRDefault="00674564" w:rsidP="00603855">
      <w:pPr>
        <w:jc w:val="right"/>
        <w:rPr>
          <w:rFonts w:ascii="標楷體" w:eastAsia="標楷體" w:hAnsi="標楷體"/>
          <w:sz w:val="20"/>
          <w:szCs w:val="20"/>
        </w:rPr>
      </w:pPr>
      <w:r w:rsidRPr="00603855">
        <w:rPr>
          <w:rFonts w:ascii="標楷體" w:eastAsia="標楷體" w:hAnsi="標楷體" w:hint="eastAsia"/>
          <w:sz w:val="20"/>
          <w:szCs w:val="20"/>
        </w:rPr>
        <w:t>並溯自</w:t>
      </w:r>
      <w:r w:rsidR="00603855">
        <w:rPr>
          <w:rFonts w:ascii="標楷體" w:eastAsia="標楷體" w:hAnsi="標楷體" w:hint="eastAsia"/>
          <w:sz w:val="20"/>
          <w:szCs w:val="20"/>
        </w:rPr>
        <w:t>88年7月1</w:t>
      </w:r>
      <w:r w:rsidRPr="00603855">
        <w:rPr>
          <w:rFonts w:ascii="標楷體" w:eastAsia="標楷體" w:hAnsi="標楷體" w:hint="eastAsia"/>
          <w:sz w:val="20"/>
          <w:szCs w:val="20"/>
        </w:rPr>
        <w:t>日起實施</w:t>
      </w:r>
    </w:p>
    <w:p w:rsidR="00603855" w:rsidRDefault="00674564" w:rsidP="00603855">
      <w:pPr>
        <w:jc w:val="right"/>
        <w:rPr>
          <w:rFonts w:ascii="標楷體" w:eastAsia="標楷體" w:hAnsi="標楷體"/>
          <w:sz w:val="20"/>
          <w:szCs w:val="20"/>
        </w:rPr>
      </w:pPr>
      <w:r w:rsidRPr="00603855">
        <w:rPr>
          <w:rFonts w:ascii="標楷體" w:eastAsia="標楷體" w:hAnsi="標楷體" w:hint="eastAsia"/>
          <w:sz w:val="20"/>
          <w:szCs w:val="20"/>
        </w:rPr>
        <w:t>中華民國</w:t>
      </w:r>
      <w:r w:rsidR="00603855">
        <w:rPr>
          <w:rFonts w:ascii="標楷體" w:eastAsia="標楷體" w:hAnsi="標楷體" w:hint="eastAsia"/>
          <w:sz w:val="20"/>
          <w:szCs w:val="20"/>
        </w:rPr>
        <w:t>9</w:t>
      </w:r>
      <w:r w:rsidR="00603855">
        <w:rPr>
          <w:rFonts w:ascii="標楷體" w:eastAsia="標楷體" w:hAnsi="標楷體"/>
          <w:sz w:val="20"/>
          <w:szCs w:val="20"/>
        </w:rPr>
        <w:t>1</w:t>
      </w:r>
      <w:r w:rsidRPr="00603855">
        <w:rPr>
          <w:rFonts w:ascii="標楷體" w:eastAsia="標楷體" w:hAnsi="標楷體" w:hint="eastAsia"/>
          <w:sz w:val="20"/>
          <w:szCs w:val="20"/>
        </w:rPr>
        <w:t>年</w:t>
      </w:r>
      <w:r w:rsidR="00603855">
        <w:rPr>
          <w:rFonts w:ascii="標楷體" w:eastAsia="標楷體" w:hAnsi="標楷體" w:hint="eastAsia"/>
          <w:sz w:val="20"/>
          <w:szCs w:val="20"/>
        </w:rPr>
        <w:t>1</w:t>
      </w:r>
      <w:r w:rsidR="00603855">
        <w:rPr>
          <w:rFonts w:ascii="標楷體" w:eastAsia="標楷體" w:hAnsi="標楷體"/>
          <w:sz w:val="20"/>
          <w:szCs w:val="20"/>
        </w:rPr>
        <w:t>2</w:t>
      </w:r>
      <w:r w:rsidRPr="00603855">
        <w:rPr>
          <w:rFonts w:ascii="標楷體" w:eastAsia="標楷體" w:hAnsi="標楷體" w:hint="eastAsia"/>
          <w:sz w:val="20"/>
          <w:szCs w:val="20"/>
        </w:rPr>
        <w:t>月</w:t>
      </w:r>
      <w:r w:rsidR="00603855">
        <w:rPr>
          <w:rFonts w:ascii="標楷體" w:eastAsia="標楷體" w:hAnsi="標楷體" w:hint="eastAsia"/>
          <w:sz w:val="20"/>
          <w:szCs w:val="20"/>
        </w:rPr>
        <w:t>1</w:t>
      </w:r>
      <w:r w:rsidR="00603855">
        <w:rPr>
          <w:rFonts w:ascii="標楷體" w:eastAsia="標楷體" w:hAnsi="標楷體"/>
          <w:sz w:val="20"/>
          <w:szCs w:val="20"/>
        </w:rPr>
        <w:t>0</w:t>
      </w:r>
      <w:r w:rsidRPr="00603855">
        <w:rPr>
          <w:rFonts w:ascii="標楷體" w:eastAsia="標楷體" w:hAnsi="標楷體" w:hint="eastAsia"/>
          <w:sz w:val="20"/>
          <w:szCs w:val="20"/>
        </w:rPr>
        <w:t>日</w:t>
      </w:r>
      <w:r w:rsidR="00603855" w:rsidRPr="00603855">
        <w:rPr>
          <w:rFonts w:ascii="標楷體" w:eastAsia="標楷體" w:hAnsi="標楷體" w:hint="eastAsia"/>
          <w:sz w:val="20"/>
          <w:szCs w:val="20"/>
        </w:rPr>
        <w:t>澎湖縣政府</w:t>
      </w:r>
      <w:r w:rsidRPr="00603855">
        <w:rPr>
          <w:rFonts w:ascii="標楷體" w:eastAsia="標楷體" w:hAnsi="標楷體" w:hint="eastAsia"/>
          <w:sz w:val="20"/>
          <w:szCs w:val="20"/>
        </w:rPr>
        <w:t>府計管</w:t>
      </w:r>
      <w:r w:rsidR="00D0249D" w:rsidRPr="00603855">
        <w:rPr>
          <w:rFonts w:ascii="標楷體" w:eastAsia="標楷體" w:hAnsi="標楷體" w:hint="eastAsia"/>
          <w:sz w:val="20"/>
          <w:szCs w:val="20"/>
        </w:rPr>
        <w:t>字第</w:t>
      </w:r>
      <w:r w:rsidR="00603855">
        <w:rPr>
          <w:rFonts w:ascii="標楷體" w:eastAsia="標楷體" w:hAnsi="標楷體" w:hint="eastAsia"/>
          <w:sz w:val="20"/>
          <w:szCs w:val="20"/>
        </w:rPr>
        <w:t>0</w:t>
      </w:r>
      <w:r w:rsidR="00603855">
        <w:rPr>
          <w:rFonts w:ascii="標楷體" w:eastAsia="標楷體" w:hAnsi="標楷體"/>
          <w:sz w:val="20"/>
          <w:szCs w:val="20"/>
        </w:rPr>
        <w:t>9100</w:t>
      </w:r>
      <w:r w:rsidR="00603855">
        <w:rPr>
          <w:rFonts w:ascii="標楷體" w:eastAsia="標楷體" w:hAnsi="標楷體" w:hint="eastAsia"/>
          <w:sz w:val="20"/>
          <w:szCs w:val="20"/>
        </w:rPr>
        <w:t>68257</w:t>
      </w:r>
      <w:r w:rsidR="00D0249D" w:rsidRPr="00603855">
        <w:rPr>
          <w:rFonts w:ascii="標楷體" w:eastAsia="標楷體" w:hAnsi="標楷體" w:hint="eastAsia"/>
          <w:sz w:val="20"/>
          <w:szCs w:val="20"/>
        </w:rPr>
        <w:t>號函修正</w:t>
      </w:r>
      <w:r w:rsidR="00603855" w:rsidRPr="00603855">
        <w:rPr>
          <w:rFonts w:ascii="標楷體" w:eastAsia="標楷體" w:hAnsi="標楷體" w:hint="eastAsia"/>
          <w:sz w:val="20"/>
          <w:szCs w:val="20"/>
        </w:rPr>
        <w:t>發布</w:t>
      </w:r>
    </w:p>
    <w:p w:rsidR="00674564" w:rsidRPr="00603855" w:rsidRDefault="00D0249D" w:rsidP="00603855">
      <w:pPr>
        <w:jc w:val="right"/>
        <w:rPr>
          <w:rFonts w:ascii="標楷體" w:eastAsia="標楷體" w:hAnsi="標楷體"/>
          <w:sz w:val="20"/>
          <w:szCs w:val="20"/>
        </w:rPr>
      </w:pPr>
      <w:r w:rsidRPr="00603855">
        <w:rPr>
          <w:rFonts w:ascii="標楷體" w:eastAsia="標楷體" w:hAnsi="標楷體" w:hint="eastAsia"/>
          <w:sz w:val="20"/>
          <w:szCs w:val="20"/>
        </w:rPr>
        <w:t>第</w:t>
      </w:r>
      <w:r w:rsidR="00603855">
        <w:rPr>
          <w:rFonts w:ascii="標楷體" w:eastAsia="標楷體" w:hAnsi="標楷體" w:hint="eastAsia"/>
          <w:sz w:val="20"/>
          <w:szCs w:val="20"/>
        </w:rPr>
        <w:t>2、4、5、9</w:t>
      </w:r>
      <w:r w:rsidRPr="00603855">
        <w:rPr>
          <w:rFonts w:ascii="標楷體" w:eastAsia="標楷體" w:hAnsi="標楷體" w:hint="eastAsia"/>
          <w:sz w:val="20"/>
          <w:szCs w:val="20"/>
        </w:rPr>
        <w:t>點</w:t>
      </w:r>
    </w:p>
    <w:p w:rsidR="00D0249D" w:rsidRPr="00D0249D" w:rsidRDefault="00D0249D" w:rsidP="00674564">
      <w:pPr>
        <w:rPr>
          <w:rFonts w:ascii="標楷體" w:eastAsia="標楷體" w:hAnsi="標楷體"/>
          <w:szCs w:val="24"/>
        </w:rPr>
      </w:pP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一、澎湖縣政府（以下簡稱本府）為加速推行公文管制資訊作業，以提昇公文處理速度與品質，特訂定本要點。</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二、本府各單位暨所屬各機關學校（以下簡稱各機關）實施公文管制資訊作業，除應依「澎湖縣政府暨所屬機關學校文書流程管理稽核作業要點」之規定辦理外，悉依本要點之規定辦理。</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三、各機關已購置電腦資訊設備者，其公文管制作業應按左列程序辦理：</w:t>
      </w:r>
    </w:p>
    <w:p w:rsidR="00674564" w:rsidRPr="00D0249D" w:rsidRDefault="00D0249D" w:rsidP="00603855">
      <w:pPr>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（一）現行公文登記表得改為公文簽收清單</w:t>
      </w:r>
      <w:r w:rsidR="00674564" w:rsidRPr="00D0249D">
        <w:rPr>
          <w:rFonts w:ascii="標楷體" w:eastAsia="標楷體" w:hAnsi="標楷體" w:hint="eastAsia"/>
          <w:sz w:val="28"/>
          <w:szCs w:val="28"/>
        </w:rPr>
        <w:t>。</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（二）收發人員應於收文後依號碼索引簿編定收文號，並將主檔內有關資料鍵入後列印簽收清單。</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（三）收發人員將簽收清單連同公文送由承辦單位或承辦人簽收辦理。</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（四）承辦單位或承辦人員收到分辦文件核對簽收清單無誤後，於簽收清單上簽名即退回總收發或登記桌，在午後下班前一小時內收到者，得於次日上午退還。</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四、為健全公文管制資訊作業，有效運用電腦儲存功能，各機關應針對每件公文處理過程各階段之重要資訊予以輸入電腦，其基本資料暨輸入原則如後：</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（一）收（發）文號：鍵入收文號碼索引簿所編定之收發文號。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（二）收文日期：鍵入收文日期登記年月日時（時間採用二十四小時制）。</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（三）主旨：摘錄來文主旨精義，加求簡明扼要，密件不錄主旨。</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（四）來文機關：鍵入來文機關（公司行號）名稱或姓名。</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（五）來文日期字號：鍵入來文機關之發文日期字號。</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（六）公文性質：分為一般公文、立法委員質詢案件、人民申請案件、訴願案件、人民陳情案件、專案管制案件六類。</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（七）附件數：鍵入來文時附件數。</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（八）申請案件期限：依澎湖縣政府暨所屬各機關處理人民申請案件項目暨期限表之期限鍵入。</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（九）承辦單位名稱：</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（十）承辦人員姓名：</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lastRenderedPageBreak/>
        <w:t>（十一）簽收日期：依承辦人簽退簽收清單時間鍵入。</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（十二）創稿日期：鍵入交辦日期或承辦人擬稿日期。</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（十三）送退會日期及單位：鍵入內部單位或其他機關及送會、退還日期，以憑統計辦理天數。</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（十四）併（彙）辦案件：鍵入併（彙）辦案件文號。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（十五）送判日期：鍵入各層次送判日期。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（十六）交繕日期：鍵入送繕日期。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（十七）結案日期：鍵入發文、存查、移文或退會日期。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（十八）處理情形：鍵入發文、存查、移文或退會情形。</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（十九）辦理天數：</w:t>
      </w:r>
    </w:p>
    <w:p w:rsidR="00674564" w:rsidRPr="00D0249D" w:rsidRDefault="00603855" w:rsidP="00603855">
      <w:pPr>
        <w:spacing w:line="42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1.</w:t>
      </w:r>
      <w:r w:rsidR="00674564" w:rsidRPr="00D0249D">
        <w:rPr>
          <w:rFonts w:ascii="標楷體" w:eastAsia="標楷體" w:hAnsi="標楷體" w:hint="eastAsia"/>
          <w:sz w:val="28"/>
          <w:szCs w:val="28"/>
        </w:rPr>
        <w:t>答復案件：自總收文之次日起至發文之日止（包括會稿、會簽時間），所需天數扣除例假、紀念日及節日，為實際使用天數，其送會非所屬內部單位之時 間得予扣除。</w:t>
      </w:r>
    </w:p>
    <w:p w:rsidR="00674564" w:rsidRPr="00D0249D" w:rsidRDefault="00603855" w:rsidP="00603855">
      <w:pPr>
        <w:spacing w:line="42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2.</w:t>
      </w:r>
      <w:r w:rsidR="00674564" w:rsidRPr="00D0249D">
        <w:rPr>
          <w:rFonts w:ascii="標楷體" w:eastAsia="標楷體" w:hAnsi="標楷體" w:hint="eastAsia"/>
          <w:sz w:val="28"/>
          <w:szCs w:val="28"/>
        </w:rPr>
        <w:t>彙（併）辦案件：自規定彙報截止之日起算至全部辦畢發文之日止，所需天數扣除例假、紀念日、節日及奉准待辦彙復所需天數，為實際使用天數。</w:t>
      </w:r>
    </w:p>
    <w:p w:rsidR="00674564" w:rsidRPr="00D0249D" w:rsidRDefault="00603855" w:rsidP="00603855">
      <w:pPr>
        <w:spacing w:line="42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3.</w:t>
      </w:r>
      <w:r w:rsidR="00674564" w:rsidRPr="00D0249D">
        <w:rPr>
          <w:rFonts w:ascii="標楷體" w:eastAsia="標楷體" w:hAnsi="標楷體" w:hint="eastAsia"/>
          <w:sz w:val="28"/>
          <w:szCs w:val="28"/>
        </w:rPr>
        <w:t>創稿案件：如係交辦，以交辦之日起算；如係會議決定，以會議紀錄送達之日起算；如係先簽後辦，以送簽之日起算；如係直接辦稿者，以辦稿之日起算。</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（二十）歸檔日期：鍵入歸檔日期。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五、各機關公文管制資訊作業使用報表格式，為期能相互交流運用，減少疏漏、錯誤、達成迅速、正確效果，特加規定如後：</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（一）列印逾限未結案件事前檢查週報表、公文處理時效表</w:t>
      </w:r>
    </w:p>
    <w:p w:rsidR="00674564" w:rsidRPr="00D0249D" w:rsidRDefault="00674564" w:rsidP="00603855">
      <w:pPr>
        <w:spacing w:line="420" w:lineRule="exact"/>
        <w:ind w:left="840" w:hangingChars="300" w:hanging="840"/>
        <w:rPr>
          <w:rFonts w:ascii="標楷體" w:eastAsia="標楷體" w:hAnsi="標楷體"/>
          <w:sz w:val="28"/>
          <w:szCs w:val="28"/>
        </w:rPr>
      </w:pPr>
      <w:r w:rsidRPr="00D0249D">
        <w:rPr>
          <w:rFonts w:ascii="標楷體" w:eastAsia="標楷體" w:hAnsi="標楷體" w:hint="eastAsia"/>
          <w:sz w:val="28"/>
          <w:szCs w:val="28"/>
        </w:rPr>
        <w:t>（二）收文、送會、送判、交繕等簽收清單：內容應包括收文號，來（受）文機關名稱、主旨、附件數、公文性質、收文人員簽收欄等。</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（三）歸檔公文清單：內容包括歸檔日期、收（發）文號。</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（四）公文辦理日數紀錄表：分為一般案件及受會案件二種。</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六、各機關公文管制資訊作業系統之使用，限於收發文人員、登記員及研考單位主管公文查詢人員，對已鍵入且非屬本身業務部分之資料，不得任意更改。</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七、各機關公文查詢工作，應依收文號查詢、承辦人姓名查詢、未結案件查詢等之部分及全部內容查詢。</w:t>
      </w:r>
    </w:p>
    <w:p w:rsidR="00674564"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八、各機關實施公文管制作業所使用各項清單，應自結案時起保存一年。其電腦基本資料可使用電腦儲存媒體（如磁帶、磁片、磁碟、微縮影片：光碟</w:t>
      </w:r>
      <w:r w:rsidRPr="00D0249D">
        <w:rPr>
          <w:rFonts w:ascii="標楷體" w:eastAsia="標楷體" w:hAnsi="標楷體" w:hint="eastAsia"/>
          <w:sz w:val="28"/>
          <w:szCs w:val="28"/>
        </w:rPr>
        <w:lastRenderedPageBreak/>
        <w:t>等），應自結案時起保存十年，未屆滿保存期限不得銷毀。</w:t>
      </w:r>
    </w:p>
    <w:p w:rsidR="00B2726C" w:rsidRPr="00D0249D" w:rsidRDefault="00674564" w:rsidP="00603855">
      <w:pPr>
        <w:spacing w:line="420" w:lineRule="exact"/>
        <w:ind w:left="560" w:hangingChars="200" w:hanging="560"/>
        <w:rPr>
          <w:rFonts w:ascii="標楷體" w:eastAsia="標楷體" w:hAnsi="標楷體"/>
          <w:sz w:val="28"/>
          <w:szCs w:val="28"/>
        </w:rPr>
      </w:pPr>
      <w:r w:rsidRPr="00D0249D">
        <w:rPr>
          <w:rFonts w:ascii="標楷體" w:eastAsia="標楷體" w:hAnsi="標楷體" w:hint="eastAsia"/>
          <w:sz w:val="28"/>
          <w:szCs w:val="28"/>
        </w:rPr>
        <w:t>九、本要點自發布日起施行，修正時亦同。</w:t>
      </w:r>
    </w:p>
    <w:sectPr w:rsidR="00B2726C" w:rsidRPr="00D0249D" w:rsidSect="006038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25" w:rsidRDefault="005E6C25" w:rsidP="00D0249D">
      <w:r>
        <w:separator/>
      </w:r>
    </w:p>
  </w:endnote>
  <w:endnote w:type="continuationSeparator" w:id="0">
    <w:p w:rsidR="005E6C25" w:rsidRDefault="005E6C25" w:rsidP="00D0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25" w:rsidRDefault="005E6C25" w:rsidP="00D0249D">
      <w:r>
        <w:separator/>
      </w:r>
    </w:p>
  </w:footnote>
  <w:footnote w:type="continuationSeparator" w:id="0">
    <w:p w:rsidR="005E6C25" w:rsidRDefault="005E6C25" w:rsidP="00D0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64"/>
    <w:rsid w:val="005E6C25"/>
    <w:rsid w:val="00603855"/>
    <w:rsid w:val="00662E31"/>
    <w:rsid w:val="00674564"/>
    <w:rsid w:val="00B2726C"/>
    <w:rsid w:val="00C34194"/>
    <w:rsid w:val="00D02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9DF22-5AD1-4530-87D9-E3EB226E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49D"/>
    <w:pPr>
      <w:tabs>
        <w:tab w:val="center" w:pos="4153"/>
        <w:tab w:val="right" w:pos="8306"/>
      </w:tabs>
      <w:snapToGrid w:val="0"/>
    </w:pPr>
    <w:rPr>
      <w:sz w:val="20"/>
      <w:szCs w:val="20"/>
    </w:rPr>
  </w:style>
  <w:style w:type="character" w:customStyle="1" w:styleId="a4">
    <w:name w:val="頁首 字元"/>
    <w:basedOn w:val="a0"/>
    <w:link w:val="a3"/>
    <w:uiPriority w:val="99"/>
    <w:semiHidden/>
    <w:rsid w:val="00D0249D"/>
    <w:rPr>
      <w:sz w:val="20"/>
      <w:szCs w:val="20"/>
    </w:rPr>
  </w:style>
  <w:style w:type="paragraph" w:styleId="a5">
    <w:name w:val="footer"/>
    <w:basedOn w:val="a"/>
    <w:link w:val="a6"/>
    <w:uiPriority w:val="99"/>
    <w:semiHidden/>
    <w:unhideWhenUsed/>
    <w:rsid w:val="00D0249D"/>
    <w:pPr>
      <w:tabs>
        <w:tab w:val="center" w:pos="4153"/>
        <w:tab w:val="right" w:pos="8306"/>
      </w:tabs>
      <w:snapToGrid w:val="0"/>
    </w:pPr>
    <w:rPr>
      <w:sz w:val="20"/>
      <w:szCs w:val="20"/>
    </w:rPr>
  </w:style>
  <w:style w:type="character" w:customStyle="1" w:styleId="a6">
    <w:name w:val="頁尾 字元"/>
    <w:basedOn w:val="a0"/>
    <w:link w:val="a5"/>
    <w:uiPriority w:val="99"/>
    <w:semiHidden/>
    <w:rsid w:val="00D024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薛宏欣</cp:lastModifiedBy>
  <cp:revision>2</cp:revision>
  <dcterms:created xsi:type="dcterms:W3CDTF">2015-01-16T06:41:00Z</dcterms:created>
  <dcterms:modified xsi:type="dcterms:W3CDTF">2015-01-16T06:41:00Z</dcterms:modified>
</cp:coreProperties>
</file>