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32" w:rsidRPr="00944138" w:rsidRDefault="00641AAF">
      <w:pPr>
        <w:rPr>
          <w:rFonts w:ascii="標楷體" w:eastAsia="標楷體" w:hAnsi="標楷體"/>
          <w:sz w:val="40"/>
          <w:szCs w:val="40"/>
        </w:rPr>
      </w:pPr>
      <w:bookmarkStart w:id="0" w:name="_GoBack"/>
      <w:bookmarkEnd w:id="0"/>
      <w:r w:rsidRPr="00944138">
        <w:rPr>
          <w:rFonts w:ascii="標楷體" w:eastAsia="標楷體" w:hAnsi="標楷體" w:hint="eastAsia"/>
          <w:sz w:val="40"/>
          <w:szCs w:val="40"/>
        </w:rPr>
        <w:t>澎湖縣錄影監視系統設置及使用管理辦法</w:t>
      </w:r>
    </w:p>
    <w:p w:rsidR="00641AAF" w:rsidRPr="00944138" w:rsidRDefault="00641AAF" w:rsidP="00944138">
      <w:pPr>
        <w:ind w:left="300" w:hangingChars="150" w:hanging="300"/>
        <w:rPr>
          <w:rFonts w:ascii="標楷體" w:eastAsia="標楷體" w:hAnsi="標楷體"/>
          <w:sz w:val="20"/>
          <w:szCs w:val="20"/>
        </w:rPr>
      </w:pPr>
      <w:r w:rsidRPr="00944138">
        <w:rPr>
          <w:rFonts w:ascii="標楷體" w:eastAsia="標楷體" w:hAnsi="標楷體" w:hint="eastAsia"/>
          <w:sz w:val="20"/>
          <w:szCs w:val="20"/>
        </w:rPr>
        <w:t>01.中華民國</w:t>
      </w:r>
      <w:r w:rsidR="00944138">
        <w:rPr>
          <w:rFonts w:ascii="標楷體" w:eastAsia="標楷體" w:hAnsi="標楷體" w:hint="eastAsia"/>
          <w:sz w:val="20"/>
          <w:szCs w:val="20"/>
        </w:rPr>
        <w:t>097</w:t>
      </w:r>
      <w:r w:rsidRPr="00944138">
        <w:rPr>
          <w:rFonts w:ascii="標楷體" w:eastAsia="標楷體" w:hAnsi="標楷體" w:hint="eastAsia"/>
          <w:sz w:val="20"/>
          <w:szCs w:val="20"/>
        </w:rPr>
        <w:t>年</w:t>
      </w:r>
      <w:r w:rsidR="00944138">
        <w:rPr>
          <w:rFonts w:ascii="標楷體" w:eastAsia="標楷體" w:hAnsi="標楷體" w:hint="eastAsia"/>
          <w:sz w:val="20"/>
          <w:szCs w:val="20"/>
        </w:rPr>
        <w:t>01</w:t>
      </w:r>
      <w:r w:rsidRPr="00944138">
        <w:rPr>
          <w:rFonts w:ascii="標楷體" w:eastAsia="標楷體" w:hAnsi="標楷體" w:hint="eastAsia"/>
          <w:sz w:val="20"/>
          <w:szCs w:val="20"/>
        </w:rPr>
        <w:t>月</w:t>
      </w:r>
      <w:r w:rsidR="00944138">
        <w:rPr>
          <w:rFonts w:ascii="標楷體" w:eastAsia="標楷體" w:hAnsi="標楷體" w:hint="eastAsia"/>
          <w:sz w:val="20"/>
          <w:szCs w:val="20"/>
        </w:rPr>
        <w:t>03</w:t>
      </w:r>
      <w:r w:rsidRPr="00944138">
        <w:rPr>
          <w:rFonts w:ascii="標楷體" w:eastAsia="標楷體" w:hAnsi="標楷體" w:hint="eastAsia"/>
          <w:sz w:val="20"/>
          <w:szCs w:val="20"/>
        </w:rPr>
        <w:t>日澎湖縣政府</w:t>
      </w:r>
      <w:proofErr w:type="gramStart"/>
      <w:r w:rsidRPr="00944138">
        <w:rPr>
          <w:rFonts w:ascii="標楷體" w:eastAsia="標楷體" w:hAnsi="標楷體" w:hint="eastAsia"/>
          <w:sz w:val="20"/>
          <w:szCs w:val="20"/>
        </w:rPr>
        <w:t>府行法字第</w:t>
      </w:r>
      <w:proofErr w:type="gramEnd"/>
      <w:r w:rsidR="00944138">
        <w:rPr>
          <w:rFonts w:ascii="標楷體" w:eastAsia="標楷體" w:hAnsi="標楷體" w:hint="eastAsia"/>
          <w:sz w:val="20"/>
          <w:szCs w:val="20"/>
        </w:rPr>
        <w:t xml:space="preserve"> 09713000061</w:t>
      </w:r>
      <w:r w:rsidRPr="00944138">
        <w:rPr>
          <w:rFonts w:ascii="標楷體" w:eastAsia="標楷體" w:hAnsi="標楷體" w:hint="eastAsia"/>
          <w:sz w:val="20"/>
          <w:szCs w:val="20"/>
        </w:rPr>
        <w:t>號令訂定發布全文</w:t>
      </w:r>
      <w:r w:rsidR="00D32D7C">
        <w:rPr>
          <w:rFonts w:ascii="標楷體" w:eastAsia="標楷體" w:hAnsi="標楷體" w:hint="eastAsia"/>
          <w:sz w:val="20"/>
          <w:szCs w:val="20"/>
        </w:rPr>
        <w:t>17</w:t>
      </w:r>
      <w:r w:rsidRPr="00944138">
        <w:rPr>
          <w:rFonts w:ascii="標楷體" w:eastAsia="標楷體" w:hAnsi="標楷體" w:hint="eastAsia"/>
          <w:sz w:val="20"/>
          <w:szCs w:val="20"/>
        </w:rPr>
        <w:t>條；並自發布日施行</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一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為健全本府所屬機關學校、各鄉市公所、村（里）辦公處及社區發展協會錄影監視系統設置及管理，以維護治安，並兼顧人民權益保障，特訂定本辦法。</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二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本辦法所稱錄影監視系統，指本府所屬各機關學校、各鄉（市）公所編列之預算，或其他政府機關補助款及民間企業人士所捐助裝設之針對公共場所或公眾得出入場</w:t>
      </w:r>
      <w:proofErr w:type="gramStart"/>
      <w:r w:rsidRPr="00944138">
        <w:rPr>
          <w:rFonts w:ascii="標楷體" w:eastAsia="標楷體" w:hAnsi="標楷體" w:hint="eastAsia"/>
          <w:sz w:val="28"/>
          <w:szCs w:val="28"/>
        </w:rPr>
        <w:t>所之攝錄影</w:t>
      </w:r>
      <w:proofErr w:type="gramEnd"/>
      <w:r w:rsidRPr="00944138">
        <w:rPr>
          <w:rFonts w:ascii="標楷體" w:eastAsia="標楷體" w:hAnsi="標楷體" w:hint="eastAsia"/>
          <w:sz w:val="28"/>
          <w:szCs w:val="28"/>
        </w:rPr>
        <w:t>音設備。</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三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本辦法之主管機關為本府警察局；主管機關得將辦理會</w:t>
      </w:r>
      <w:proofErr w:type="gramStart"/>
      <w:r w:rsidRPr="00944138">
        <w:rPr>
          <w:rFonts w:ascii="標楷體" w:eastAsia="標楷體" w:hAnsi="標楷體" w:hint="eastAsia"/>
          <w:sz w:val="28"/>
          <w:szCs w:val="28"/>
        </w:rPr>
        <w:t>勘</w:t>
      </w:r>
      <w:proofErr w:type="gramEnd"/>
      <w:r w:rsidRPr="00944138">
        <w:rPr>
          <w:rFonts w:ascii="標楷體" w:eastAsia="標楷體" w:hAnsi="標楷體" w:hint="eastAsia"/>
          <w:sz w:val="28"/>
          <w:szCs w:val="28"/>
        </w:rPr>
        <w:t>、查核及調閱事項委任轄區警察分局執行之。</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四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錄影監視系統設置應規劃於治安要點、交通要衝，重要路口、偏僻巷弄、治安死角等治安、交通及其他公共安全上有需要之公共處所。</w:t>
      </w:r>
    </w:p>
    <w:p w:rsidR="00641AAF" w:rsidRPr="00944138" w:rsidRDefault="00944138" w:rsidP="00944138">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錄影監視系統攝錄之影音，不得針對特定標的或私人處所。</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五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錄影監視系統設備裝置於他人建築物上或電</w:t>
      </w:r>
      <w:proofErr w:type="gramStart"/>
      <w:r w:rsidRPr="00944138">
        <w:rPr>
          <w:rFonts w:ascii="標楷體" w:eastAsia="標楷體" w:hAnsi="標楷體" w:hint="eastAsia"/>
          <w:sz w:val="28"/>
          <w:szCs w:val="28"/>
        </w:rPr>
        <w:t>桿</w:t>
      </w:r>
      <w:proofErr w:type="gramEnd"/>
      <w:r w:rsidRPr="00944138">
        <w:rPr>
          <w:rFonts w:ascii="標楷體" w:eastAsia="標楷體" w:hAnsi="標楷體" w:hint="eastAsia"/>
          <w:sz w:val="28"/>
          <w:szCs w:val="28"/>
        </w:rPr>
        <w:t>、路燈</w:t>
      </w:r>
      <w:proofErr w:type="gramStart"/>
      <w:r w:rsidRPr="00944138">
        <w:rPr>
          <w:rFonts w:ascii="標楷體" w:eastAsia="標楷體" w:hAnsi="標楷體" w:hint="eastAsia"/>
          <w:sz w:val="28"/>
          <w:szCs w:val="28"/>
        </w:rPr>
        <w:t>桿</w:t>
      </w:r>
      <w:proofErr w:type="gramEnd"/>
      <w:r w:rsidRPr="00944138">
        <w:rPr>
          <w:rFonts w:ascii="標楷體" w:eastAsia="標楷體" w:hAnsi="標楷體" w:hint="eastAsia"/>
          <w:sz w:val="28"/>
          <w:szCs w:val="28"/>
        </w:rPr>
        <w:t>、交通號</w:t>
      </w:r>
      <w:proofErr w:type="gramStart"/>
      <w:r w:rsidRPr="00944138">
        <w:rPr>
          <w:rFonts w:ascii="標楷體" w:eastAsia="標楷體" w:hAnsi="標楷體" w:hint="eastAsia"/>
          <w:sz w:val="28"/>
          <w:szCs w:val="28"/>
        </w:rPr>
        <w:t>誌桿</w:t>
      </w:r>
      <w:proofErr w:type="gramEnd"/>
      <w:r w:rsidRPr="00944138">
        <w:rPr>
          <w:rFonts w:ascii="標楷體" w:eastAsia="標楷體" w:hAnsi="標楷體" w:hint="eastAsia"/>
          <w:sz w:val="28"/>
          <w:szCs w:val="28"/>
        </w:rPr>
        <w:t>等有關處所，應事先取得所有權人或主管機關之許可。</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錄影監視系統設備應自行取得合法電源，非經同意不得擅自接取他人電源使用。</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 xml:space="preserve">第 </w:t>
      </w:r>
      <w:r w:rsidR="00944138">
        <w:rPr>
          <w:rFonts w:ascii="標楷體" w:eastAsia="標楷體" w:hAnsi="標楷體" w:hint="eastAsia"/>
          <w:sz w:val="28"/>
          <w:szCs w:val="28"/>
        </w:rPr>
        <w:t xml:space="preserve"> 六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本府所屬各機關學校及村（里）辦公處設置錄影監視系統，應向主管機關申請許可。但主管機關因治安需要及交通監控、維護場站與行車安全等目的所設置之錄影監視系統，不在此限。</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申請設置錄影監視系統，應就設置地點先行徵詢主管機關意見。</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申請設置錄影監視系統，應檢附下列文件：</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一、申請書。</w:t>
      </w:r>
    </w:p>
    <w:p w:rsidR="00641AAF" w:rsidRPr="00944138" w:rsidRDefault="00944138" w:rsidP="00944138">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二、監視器數量、監控機房、監視器位置及所有連接路線之平面圖、配置圖。</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三、設置處所之所有權人證明文件或使用權同意書。</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四、其他相關文件。</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七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主管機關受理設置申請許可案件，應召集本府民政局、工務局、相關鄉（市）公所及機關共同會</w:t>
      </w:r>
      <w:proofErr w:type="gramStart"/>
      <w:r w:rsidRPr="00944138">
        <w:rPr>
          <w:rFonts w:ascii="標楷體" w:eastAsia="標楷體" w:hAnsi="標楷體" w:hint="eastAsia"/>
          <w:sz w:val="28"/>
          <w:szCs w:val="28"/>
        </w:rPr>
        <w:t>勘</w:t>
      </w:r>
      <w:proofErr w:type="gramEnd"/>
      <w:r w:rsidRPr="00944138">
        <w:rPr>
          <w:rFonts w:ascii="標楷體" w:eastAsia="標楷體" w:hAnsi="標楷體" w:hint="eastAsia"/>
          <w:sz w:val="28"/>
          <w:szCs w:val="28"/>
        </w:rPr>
        <w:t>調查。現場勘查時，裝設地點村（里）長及申請人得會同勘查或列席說明。</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主管機關為處理第一項許可案件，得設許可委員會，許可委員</w:t>
      </w:r>
      <w:r w:rsidR="00641AAF" w:rsidRPr="00944138">
        <w:rPr>
          <w:rFonts w:ascii="標楷體" w:eastAsia="標楷體" w:hAnsi="標楷體" w:hint="eastAsia"/>
          <w:sz w:val="28"/>
          <w:szCs w:val="28"/>
        </w:rPr>
        <w:lastRenderedPageBreak/>
        <w:t>會由本府相關機關、學者專家及其他公正人士組成之。</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前項許可委員會，於主管機關受理複雜案件之許可時，由主管機關召集開會審查。</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八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主管機關為許可時，應附加</w:t>
      </w:r>
      <w:proofErr w:type="gramStart"/>
      <w:r w:rsidRPr="00944138">
        <w:rPr>
          <w:rFonts w:ascii="標楷體" w:eastAsia="標楷體" w:hAnsi="標楷體" w:hint="eastAsia"/>
          <w:sz w:val="28"/>
          <w:szCs w:val="28"/>
        </w:rPr>
        <w:t>下列附款</w:t>
      </w:r>
      <w:proofErr w:type="gramEnd"/>
      <w:r w:rsidRPr="00944138">
        <w:rPr>
          <w:rFonts w:ascii="標楷體" w:eastAsia="標楷體" w:hAnsi="標楷體" w:hint="eastAsia"/>
          <w:sz w:val="28"/>
          <w:szCs w:val="28"/>
        </w:rPr>
        <w:t>；管理人應遵守本辦法之規定，違反者，同意接受主管機關依本辦法規定處理。</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主管機關為許可時，除附加前項規定</w:t>
      </w:r>
      <w:proofErr w:type="gramStart"/>
      <w:r w:rsidR="00641AAF" w:rsidRPr="00944138">
        <w:rPr>
          <w:rFonts w:ascii="標楷體" w:eastAsia="標楷體" w:hAnsi="標楷體" w:hint="eastAsia"/>
          <w:sz w:val="28"/>
          <w:szCs w:val="28"/>
        </w:rPr>
        <w:t>之附款外</w:t>
      </w:r>
      <w:proofErr w:type="gramEnd"/>
      <w:r w:rsidR="00641AAF" w:rsidRPr="00944138">
        <w:rPr>
          <w:rFonts w:ascii="標楷體" w:eastAsia="標楷體" w:hAnsi="標楷體" w:hint="eastAsia"/>
          <w:sz w:val="28"/>
          <w:szCs w:val="28"/>
        </w:rPr>
        <w:t>，得附加其他條件或負擔</w:t>
      </w:r>
      <w:proofErr w:type="gramStart"/>
      <w:r w:rsidR="00641AAF" w:rsidRPr="00944138">
        <w:rPr>
          <w:rFonts w:ascii="標楷體" w:eastAsia="標楷體" w:hAnsi="標楷體" w:hint="eastAsia"/>
          <w:sz w:val="28"/>
          <w:szCs w:val="28"/>
        </w:rPr>
        <w:t>等附款</w:t>
      </w:r>
      <w:proofErr w:type="gramEnd"/>
      <w:r w:rsidR="00641AAF" w:rsidRPr="00944138">
        <w:rPr>
          <w:rFonts w:ascii="標楷體" w:eastAsia="標楷體" w:hAnsi="標楷體" w:hint="eastAsia"/>
          <w:sz w:val="28"/>
          <w:szCs w:val="28"/>
        </w:rPr>
        <w:t>。</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九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本府所屬各機關學校、鄉（市）公所及村（里）社區設置之錄影監視系統，以各該單位首長（主管）為管理人；管理人有變更時，應向主管機關報備。</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前項情形，於各管理人卸任時，應辦理移交。其非以公款購置者，得不辦理移交，惟仍應自行拆除或捐贈前項各單位，並列入財產登記。其</w:t>
      </w:r>
      <w:proofErr w:type="gramStart"/>
      <w:r w:rsidR="00641AAF" w:rsidRPr="00944138">
        <w:rPr>
          <w:rFonts w:ascii="標楷體" w:eastAsia="標楷體" w:hAnsi="標楷體" w:hint="eastAsia"/>
          <w:sz w:val="28"/>
          <w:szCs w:val="28"/>
        </w:rPr>
        <w:t>不</w:t>
      </w:r>
      <w:proofErr w:type="gramEnd"/>
      <w:r w:rsidR="00641AAF" w:rsidRPr="00944138">
        <w:rPr>
          <w:rFonts w:ascii="標楷體" w:eastAsia="標楷體" w:hAnsi="標楷體" w:hint="eastAsia"/>
          <w:sz w:val="28"/>
          <w:szCs w:val="28"/>
        </w:rPr>
        <w:t>自行拆除或不予捐贈者，由主管機關依法強制執行。</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十  </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主管機關得定期或隨時調閱、檢查錄影監視系統</w:t>
      </w:r>
      <w:proofErr w:type="gramStart"/>
      <w:r w:rsidRPr="00944138">
        <w:rPr>
          <w:rFonts w:ascii="標楷體" w:eastAsia="標楷體" w:hAnsi="標楷體" w:hint="eastAsia"/>
          <w:sz w:val="28"/>
          <w:szCs w:val="28"/>
        </w:rPr>
        <w:t>運作及攝錄</w:t>
      </w:r>
      <w:proofErr w:type="gramEnd"/>
      <w:r w:rsidRPr="00944138">
        <w:rPr>
          <w:rFonts w:ascii="標楷體" w:eastAsia="標楷體" w:hAnsi="標楷體" w:hint="eastAsia"/>
          <w:sz w:val="28"/>
          <w:szCs w:val="28"/>
        </w:rPr>
        <w:t>之影音檔案保存情形，管理人不得拒絕；為維護治安或公務使用所必要者，得扣留使用。</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管理人應將調閱、複製、使用攝錄之影音檔案情形作成紀錄，供主管機關查核。</w:t>
      </w:r>
    </w:p>
    <w:p w:rsidR="00641AAF" w:rsidRPr="00944138" w:rsidRDefault="00944138"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錄影監視系統攝錄之影音檔案，管理人應善盡保管責任，且保存期限為一個月，屆滿保存期限應予銷毀，並至遲不得逾一年。</w:t>
      </w:r>
    </w:p>
    <w:p w:rsidR="00641AAF" w:rsidRPr="00944138" w:rsidRDefault="00641AAF" w:rsidP="00944138">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944138">
        <w:rPr>
          <w:rFonts w:ascii="標楷體" w:eastAsia="標楷體" w:hAnsi="標楷體" w:hint="eastAsia"/>
          <w:sz w:val="28"/>
          <w:szCs w:val="28"/>
        </w:rPr>
        <w:t xml:space="preserve">  十一</w:t>
      </w:r>
      <w:r w:rsidRPr="00944138">
        <w:rPr>
          <w:rFonts w:ascii="標楷體" w:eastAsia="標楷體" w:hAnsi="標楷體" w:hint="eastAsia"/>
          <w:sz w:val="28"/>
          <w:szCs w:val="28"/>
        </w:rPr>
        <w:t>條</w:t>
      </w:r>
      <w:r w:rsidR="00944138">
        <w:rPr>
          <w:rFonts w:ascii="標楷體" w:eastAsia="標楷體" w:hAnsi="標楷體" w:hint="eastAsia"/>
          <w:sz w:val="28"/>
          <w:szCs w:val="28"/>
        </w:rPr>
        <w:t xml:space="preserve">    </w:t>
      </w:r>
      <w:r w:rsidRPr="00944138">
        <w:rPr>
          <w:rFonts w:ascii="標楷體" w:eastAsia="標楷體" w:hAnsi="標楷體" w:hint="eastAsia"/>
          <w:sz w:val="28"/>
          <w:szCs w:val="28"/>
        </w:rPr>
        <w:t>民眾或其他非偵查機關為維護本身權益，申請調閱錄影監視系統所攝錄儲存之影像資料，應依行政程序法及行政資訊公開辦法相關規定填具申請書並指明特定時段，經主管機關同意後，向管理人申請調</w:t>
      </w:r>
      <w:proofErr w:type="gramStart"/>
      <w:r w:rsidRPr="00944138">
        <w:rPr>
          <w:rFonts w:ascii="標楷體" w:eastAsia="標楷體" w:hAnsi="標楷體" w:hint="eastAsia"/>
          <w:sz w:val="28"/>
          <w:szCs w:val="28"/>
        </w:rPr>
        <w:t>閱</w:t>
      </w:r>
      <w:proofErr w:type="gramEnd"/>
      <w:r w:rsidRPr="00944138">
        <w:rPr>
          <w:rFonts w:ascii="標楷體" w:eastAsia="標楷體" w:hAnsi="標楷體" w:hint="eastAsia"/>
          <w:sz w:val="28"/>
          <w:szCs w:val="28"/>
        </w:rPr>
        <w:t>。</w:t>
      </w:r>
    </w:p>
    <w:p w:rsidR="00641AAF" w:rsidRPr="00944138" w:rsidRDefault="00641AAF" w:rsidP="003211CE">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3211CE">
        <w:rPr>
          <w:rFonts w:ascii="標楷體" w:eastAsia="標楷體" w:hAnsi="標楷體" w:hint="eastAsia"/>
          <w:sz w:val="28"/>
          <w:szCs w:val="28"/>
        </w:rPr>
        <w:t xml:space="preserve">  十二</w:t>
      </w:r>
      <w:r w:rsidRPr="00944138">
        <w:rPr>
          <w:rFonts w:ascii="標楷體" w:eastAsia="標楷體" w:hAnsi="標楷體" w:hint="eastAsia"/>
          <w:sz w:val="28"/>
          <w:szCs w:val="28"/>
        </w:rPr>
        <w:t>條</w:t>
      </w:r>
      <w:r w:rsidR="003211CE">
        <w:rPr>
          <w:rFonts w:ascii="標楷體" w:eastAsia="標楷體" w:hAnsi="標楷體" w:hint="eastAsia"/>
          <w:sz w:val="28"/>
          <w:szCs w:val="28"/>
        </w:rPr>
        <w:t xml:space="preserve">    </w:t>
      </w:r>
      <w:r w:rsidRPr="00944138">
        <w:rPr>
          <w:rFonts w:ascii="標楷體" w:eastAsia="標楷體" w:hAnsi="標楷體" w:hint="eastAsia"/>
          <w:sz w:val="28"/>
          <w:szCs w:val="28"/>
        </w:rPr>
        <w:t>因偵查案件調閱錄影監視系統所攝錄儲存之影像資料，應經保管使用單位（主管）同意，並</w:t>
      </w:r>
      <w:proofErr w:type="gramStart"/>
      <w:r w:rsidRPr="00944138">
        <w:rPr>
          <w:rFonts w:ascii="標楷體" w:eastAsia="標楷體" w:hAnsi="標楷體" w:hint="eastAsia"/>
          <w:sz w:val="28"/>
          <w:szCs w:val="28"/>
        </w:rPr>
        <w:t>設專簿登記</w:t>
      </w:r>
      <w:proofErr w:type="gramEnd"/>
      <w:r w:rsidRPr="00944138">
        <w:rPr>
          <w:rFonts w:ascii="標楷體" w:eastAsia="標楷體" w:hAnsi="標楷體" w:hint="eastAsia"/>
          <w:sz w:val="28"/>
          <w:szCs w:val="28"/>
        </w:rPr>
        <w:t>備查。</w:t>
      </w:r>
    </w:p>
    <w:p w:rsidR="00641AAF" w:rsidRPr="00944138" w:rsidRDefault="00641AAF" w:rsidP="003211CE">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3211CE">
        <w:rPr>
          <w:rFonts w:ascii="標楷體" w:eastAsia="標楷體" w:hAnsi="標楷體" w:hint="eastAsia"/>
          <w:sz w:val="28"/>
          <w:szCs w:val="28"/>
        </w:rPr>
        <w:t xml:space="preserve">  十三</w:t>
      </w:r>
      <w:r w:rsidRPr="00944138">
        <w:rPr>
          <w:rFonts w:ascii="標楷體" w:eastAsia="標楷體" w:hAnsi="標楷體" w:hint="eastAsia"/>
          <w:sz w:val="28"/>
          <w:szCs w:val="28"/>
        </w:rPr>
        <w:t>條</w:t>
      </w:r>
      <w:r w:rsidR="003211CE">
        <w:rPr>
          <w:rFonts w:ascii="標楷體" w:eastAsia="標楷體" w:hAnsi="標楷體" w:hint="eastAsia"/>
          <w:sz w:val="28"/>
          <w:szCs w:val="28"/>
        </w:rPr>
        <w:t xml:space="preserve">    </w:t>
      </w:r>
      <w:r w:rsidRPr="00944138">
        <w:rPr>
          <w:rFonts w:ascii="標楷體" w:eastAsia="標楷體" w:hAnsi="標楷體" w:hint="eastAsia"/>
          <w:sz w:val="28"/>
          <w:szCs w:val="28"/>
        </w:rPr>
        <w:t>主管機關所屬分局及各級人員應協調管理單位加強管理錄影監視系統資料之取用，避免觸犯刑法及電腦處理個人資料保護法等相關規定。</w:t>
      </w:r>
    </w:p>
    <w:p w:rsidR="00641AAF" w:rsidRPr="00944138" w:rsidRDefault="00641AAF" w:rsidP="003211CE">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3211CE">
        <w:rPr>
          <w:rFonts w:ascii="標楷體" w:eastAsia="標楷體" w:hAnsi="標楷體" w:hint="eastAsia"/>
          <w:sz w:val="28"/>
          <w:szCs w:val="28"/>
        </w:rPr>
        <w:t xml:space="preserve">  十四</w:t>
      </w:r>
      <w:r w:rsidRPr="00944138">
        <w:rPr>
          <w:rFonts w:ascii="標楷體" w:eastAsia="標楷體" w:hAnsi="標楷體" w:hint="eastAsia"/>
          <w:sz w:val="28"/>
          <w:szCs w:val="28"/>
        </w:rPr>
        <w:t>條</w:t>
      </w:r>
      <w:r w:rsidR="003211CE">
        <w:rPr>
          <w:rFonts w:ascii="標楷體" w:eastAsia="標楷體" w:hAnsi="標楷體" w:hint="eastAsia"/>
          <w:sz w:val="28"/>
          <w:szCs w:val="28"/>
        </w:rPr>
        <w:t xml:space="preserve">    </w:t>
      </w:r>
      <w:r w:rsidRPr="00944138">
        <w:rPr>
          <w:rFonts w:ascii="標楷體" w:eastAsia="標楷體" w:hAnsi="標楷體" w:hint="eastAsia"/>
          <w:sz w:val="28"/>
          <w:szCs w:val="28"/>
        </w:rPr>
        <w:t>裝置之錄影監視系統，各使用單位應指定專人專責保管，每日檢視使用情形，並作成記錄備查。發現異常或故障應立即電話通知廠商派員檢修。</w:t>
      </w:r>
    </w:p>
    <w:p w:rsidR="00641AAF" w:rsidRPr="00944138" w:rsidRDefault="00641AAF" w:rsidP="003211CE">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3211CE">
        <w:rPr>
          <w:rFonts w:ascii="標楷體" w:eastAsia="標楷體" w:hAnsi="標楷體" w:hint="eastAsia"/>
          <w:sz w:val="28"/>
          <w:szCs w:val="28"/>
        </w:rPr>
        <w:t xml:space="preserve">  十五</w:t>
      </w:r>
      <w:r w:rsidRPr="00944138">
        <w:rPr>
          <w:rFonts w:ascii="標楷體" w:eastAsia="標楷體" w:hAnsi="標楷體" w:hint="eastAsia"/>
          <w:sz w:val="28"/>
          <w:szCs w:val="28"/>
        </w:rPr>
        <w:t>條</w:t>
      </w:r>
      <w:r w:rsidR="003211CE">
        <w:rPr>
          <w:rFonts w:ascii="標楷體" w:eastAsia="標楷體" w:hAnsi="標楷體" w:hint="eastAsia"/>
          <w:sz w:val="28"/>
          <w:szCs w:val="28"/>
        </w:rPr>
        <w:t xml:space="preserve">    </w:t>
      </w:r>
      <w:r w:rsidRPr="00944138">
        <w:rPr>
          <w:rFonts w:ascii="標楷體" w:eastAsia="標楷體" w:hAnsi="標楷體" w:hint="eastAsia"/>
          <w:sz w:val="28"/>
          <w:szCs w:val="28"/>
        </w:rPr>
        <w:t>設置錄影監視系統，未依本辦法規定辦理者，主管機關得督促限期改善，逾期未改善時，得依行政執行法及其他相關法令規定辦</w:t>
      </w:r>
      <w:r w:rsidRPr="00944138">
        <w:rPr>
          <w:rFonts w:ascii="標楷體" w:eastAsia="標楷體" w:hAnsi="標楷體" w:hint="eastAsia"/>
          <w:sz w:val="28"/>
          <w:szCs w:val="28"/>
        </w:rPr>
        <w:lastRenderedPageBreak/>
        <w:t>理。</w:t>
      </w:r>
    </w:p>
    <w:p w:rsidR="00641AAF" w:rsidRPr="00944138" w:rsidRDefault="003211CE"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有下列情形之</w:t>
      </w:r>
      <w:proofErr w:type="gramStart"/>
      <w:r w:rsidR="00641AAF" w:rsidRPr="00944138">
        <w:rPr>
          <w:rFonts w:ascii="標楷體" w:eastAsia="標楷體" w:hAnsi="標楷體" w:hint="eastAsia"/>
          <w:sz w:val="28"/>
          <w:szCs w:val="28"/>
        </w:rPr>
        <w:t>一</w:t>
      </w:r>
      <w:proofErr w:type="gramEnd"/>
      <w:r w:rsidR="00641AAF" w:rsidRPr="00944138">
        <w:rPr>
          <w:rFonts w:ascii="標楷體" w:eastAsia="標楷體" w:hAnsi="標楷體" w:hint="eastAsia"/>
          <w:sz w:val="28"/>
          <w:szCs w:val="28"/>
        </w:rPr>
        <w:t>者，主管機關得廢止其許可：</w:t>
      </w:r>
    </w:p>
    <w:p w:rsidR="00641AAF" w:rsidRPr="00944138" w:rsidRDefault="003211CE"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一、錄影監視系統設置有故意違反第五點規定，經查屬實者。</w:t>
      </w:r>
    </w:p>
    <w:p w:rsidR="00641AAF" w:rsidRPr="00944138" w:rsidRDefault="003211CE" w:rsidP="003211CE">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二、違反本辦法之規定，擅自將攝錄影音檔案提供他人調閱、複製，達三次以上者。</w:t>
      </w:r>
    </w:p>
    <w:p w:rsidR="00641AAF" w:rsidRPr="00944138" w:rsidRDefault="003211CE" w:rsidP="003211CE">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三、錄影監視系統設置完成取得使用許可後，無故自行停止三個月以上者。</w:t>
      </w:r>
    </w:p>
    <w:p w:rsidR="00641AAF" w:rsidRPr="00944138" w:rsidRDefault="003211CE" w:rsidP="00944138">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四、其他違反本辦法規定，經限期改善，逾期不改善者。</w:t>
      </w:r>
    </w:p>
    <w:p w:rsidR="00641AAF" w:rsidRPr="00944138" w:rsidRDefault="003211CE" w:rsidP="003211CE">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41AAF" w:rsidRPr="00944138">
        <w:rPr>
          <w:rFonts w:ascii="標楷體" w:eastAsia="標楷體" w:hAnsi="標楷體" w:hint="eastAsia"/>
          <w:sz w:val="28"/>
          <w:szCs w:val="28"/>
        </w:rPr>
        <w:t>前項許可經廢止者，管理人應將錄影監視系統設備拆除；其經主管機關限期拆除，逾期仍不拆除者，視同廢棄物，由主管機關會同鄉（市）公所及相關機關依行政執行法規定處理。</w:t>
      </w:r>
    </w:p>
    <w:p w:rsidR="00641AAF" w:rsidRPr="00944138" w:rsidRDefault="00641AAF" w:rsidP="003211CE">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3211CE">
        <w:rPr>
          <w:rFonts w:ascii="標楷體" w:eastAsia="標楷體" w:hAnsi="標楷體" w:hint="eastAsia"/>
          <w:sz w:val="28"/>
          <w:szCs w:val="28"/>
        </w:rPr>
        <w:t xml:space="preserve">  十六</w:t>
      </w:r>
      <w:r w:rsidRPr="00944138">
        <w:rPr>
          <w:rFonts w:ascii="標楷體" w:eastAsia="標楷體" w:hAnsi="標楷體" w:hint="eastAsia"/>
          <w:sz w:val="28"/>
          <w:szCs w:val="28"/>
        </w:rPr>
        <w:t>條</w:t>
      </w:r>
      <w:r w:rsidR="003211CE">
        <w:rPr>
          <w:rFonts w:ascii="標楷體" w:eastAsia="標楷體" w:hAnsi="標楷體" w:hint="eastAsia"/>
          <w:sz w:val="28"/>
          <w:szCs w:val="28"/>
        </w:rPr>
        <w:t xml:space="preserve">    </w:t>
      </w:r>
      <w:r w:rsidRPr="00944138">
        <w:rPr>
          <w:rFonts w:ascii="標楷體" w:eastAsia="標楷體" w:hAnsi="標楷體" w:hint="eastAsia"/>
          <w:sz w:val="28"/>
          <w:szCs w:val="28"/>
        </w:rPr>
        <w:t>主管機關所屬警察分局應每月派員檢視所轄各錄影監視系統有無正常運作，如發現有異常狀況或故障待修時，應立即查明處理。</w:t>
      </w:r>
    </w:p>
    <w:p w:rsidR="00641AAF" w:rsidRPr="00944138" w:rsidRDefault="00641AAF" w:rsidP="003211CE">
      <w:pPr>
        <w:spacing w:line="420" w:lineRule="exact"/>
        <w:ind w:left="1400" w:hangingChars="500" w:hanging="1400"/>
        <w:rPr>
          <w:rFonts w:ascii="標楷體" w:eastAsia="標楷體" w:hAnsi="標楷體"/>
          <w:sz w:val="28"/>
          <w:szCs w:val="28"/>
        </w:rPr>
      </w:pPr>
      <w:r w:rsidRPr="00944138">
        <w:rPr>
          <w:rFonts w:ascii="標楷體" w:eastAsia="標楷體" w:hAnsi="標楷體" w:hint="eastAsia"/>
          <w:sz w:val="28"/>
          <w:szCs w:val="28"/>
        </w:rPr>
        <w:t>第</w:t>
      </w:r>
      <w:r w:rsidR="003211CE">
        <w:rPr>
          <w:rFonts w:ascii="標楷體" w:eastAsia="標楷體" w:hAnsi="標楷體" w:hint="eastAsia"/>
          <w:sz w:val="28"/>
          <w:szCs w:val="28"/>
        </w:rPr>
        <w:t xml:space="preserve">  十七</w:t>
      </w:r>
      <w:r w:rsidRPr="00944138">
        <w:rPr>
          <w:rFonts w:ascii="標楷體" w:eastAsia="標楷體" w:hAnsi="標楷體" w:hint="eastAsia"/>
          <w:sz w:val="28"/>
          <w:szCs w:val="28"/>
        </w:rPr>
        <w:t>條</w:t>
      </w:r>
      <w:r w:rsidR="003211CE">
        <w:rPr>
          <w:rFonts w:ascii="標楷體" w:eastAsia="標楷體" w:hAnsi="標楷體" w:hint="eastAsia"/>
          <w:sz w:val="28"/>
          <w:szCs w:val="28"/>
        </w:rPr>
        <w:t xml:space="preserve">    </w:t>
      </w:r>
      <w:r w:rsidRPr="00944138">
        <w:rPr>
          <w:rFonts w:ascii="標楷體" w:eastAsia="標楷體" w:hAnsi="標楷體" w:hint="eastAsia"/>
          <w:sz w:val="28"/>
          <w:szCs w:val="28"/>
        </w:rPr>
        <w:t xml:space="preserve">本辦法自發布日施行。  </w:t>
      </w:r>
    </w:p>
    <w:p w:rsidR="00944138" w:rsidRPr="00944138" w:rsidRDefault="00944138">
      <w:pPr>
        <w:spacing w:line="420" w:lineRule="exact"/>
        <w:ind w:left="1400" w:hangingChars="500" w:hanging="1400"/>
        <w:rPr>
          <w:rFonts w:ascii="標楷體" w:eastAsia="標楷體" w:hAnsi="標楷體"/>
          <w:sz w:val="28"/>
          <w:szCs w:val="28"/>
        </w:rPr>
      </w:pPr>
    </w:p>
    <w:sectPr w:rsidR="00944138" w:rsidRPr="00944138" w:rsidSect="0094413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1E" w:rsidRDefault="00E26C1E" w:rsidP="003211CE">
      <w:r>
        <w:separator/>
      </w:r>
    </w:p>
  </w:endnote>
  <w:endnote w:type="continuationSeparator" w:id="0">
    <w:p w:rsidR="00E26C1E" w:rsidRDefault="00E26C1E" w:rsidP="0032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1F" w:rsidRDefault="005B21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1F" w:rsidRDefault="005B21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1F" w:rsidRDefault="005B21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1E" w:rsidRDefault="00E26C1E" w:rsidP="003211CE">
      <w:r>
        <w:separator/>
      </w:r>
    </w:p>
  </w:footnote>
  <w:footnote w:type="continuationSeparator" w:id="0">
    <w:p w:rsidR="00E26C1E" w:rsidRDefault="00E26C1E" w:rsidP="0032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1F" w:rsidRDefault="005B21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CE" w:rsidRPr="005B211F" w:rsidRDefault="003211CE">
    <w:pPr>
      <w:pStyle w:val="a3"/>
      <w:rPr>
        <w:rFonts w:ascii="標楷體" w:eastAsia="標楷體" w:hAnsi="標楷體"/>
      </w:rPr>
    </w:pPr>
    <w:r w:rsidRPr="005B211F">
      <w:rPr>
        <w:rFonts w:ascii="標楷體" w:eastAsia="標楷體" w:hAnsi="標楷體" w:hint="eastAsia"/>
      </w:rPr>
      <w:t>八○、警政類</w:t>
    </w:r>
    <w:r w:rsidRPr="005B211F">
      <w:rPr>
        <w:rFonts w:ascii="標楷體" w:eastAsia="標楷體" w:hAnsi="標楷體"/>
      </w:rPr>
      <w:ptab w:relativeTo="margin" w:alignment="center" w:leader="none"/>
    </w:r>
    <w:r w:rsidRPr="005B211F">
      <w:rPr>
        <w:rFonts w:ascii="標楷體" w:eastAsia="標楷體" w:hAnsi="標楷體"/>
      </w:rPr>
      <w:ptab w:relativeTo="margin" w:alignment="right" w:leader="none"/>
    </w:r>
    <w:r w:rsidR="005B211F" w:rsidRPr="005B211F">
      <w:rPr>
        <w:rFonts w:ascii="標楷體" w:eastAsia="標楷體" w:hAnsi="標楷體" w:hint="eastAsia"/>
      </w:rPr>
      <w:t>一五、澎湖縣錄影監視系統設置及使用管理辦法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1F" w:rsidRDefault="005B2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AF"/>
    <w:rsid w:val="000050C7"/>
    <w:rsid w:val="0005638B"/>
    <w:rsid w:val="000677C9"/>
    <w:rsid w:val="003211CE"/>
    <w:rsid w:val="005B211F"/>
    <w:rsid w:val="00641AAF"/>
    <w:rsid w:val="00944138"/>
    <w:rsid w:val="00CF2732"/>
    <w:rsid w:val="00D32D7C"/>
    <w:rsid w:val="00E26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BBC46-3DD1-4D31-AFA3-54821CE8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1CE"/>
    <w:pPr>
      <w:tabs>
        <w:tab w:val="center" w:pos="4153"/>
        <w:tab w:val="right" w:pos="8306"/>
      </w:tabs>
      <w:snapToGrid w:val="0"/>
    </w:pPr>
    <w:rPr>
      <w:sz w:val="20"/>
      <w:szCs w:val="20"/>
    </w:rPr>
  </w:style>
  <w:style w:type="character" w:customStyle="1" w:styleId="a4">
    <w:name w:val="頁首 字元"/>
    <w:basedOn w:val="a0"/>
    <w:link w:val="a3"/>
    <w:uiPriority w:val="99"/>
    <w:rsid w:val="003211CE"/>
    <w:rPr>
      <w:sz w:val="20"/>
      <w:szCs w:val="20"/>
    </w:rPr>
  </w:style>
  <w:style w:type="paragraph" w:styleId="a5">
    <w:name w:val="footer"/>
    <w:basedOn w:val="a"/>
    <w:link w:val="a6"/>
    <w:uiPriority w:val="99"/>
    <w:unhideWhenUsed/>
    <w:rsid w:val="003211CE"/>
    <w:pPr>
      <w:tabs>
        <w:tab w:val="center" w:pos="4153"/>
        <w:tab w:val="right" w:pos="8306"/>
      </w:tabs>
      <w:snapToGrid w:val="0"/>
    </w:pPr>
    <w:rPr>
      <w:sz w:val="20"/>
      <w:szCs w:val="20"/>
    </w:rPr>
  </w:style>
  <w:style w:type="character" w:customStyle="1" w:styleId="a6">
    <w:name w:val="頁尾 字元"/>
    <w:basedOn w:val="a0"/>
    <w:link w:val="a5"/>
    <w:uiPriority w:val="99"/>
    <w:rsid w:val="003211CE"/>
    <w:rPr>
      <w:sz w:val="20"/>
      <w:szCs w:val="20"/>
    </w:rPr>
  </w:style>
  <w:style w:type="paragraph" w:styleId="a7">
    <w:name w:val="Balloon Text"/>
    <w:basedOn w:val="a"/>
    <w:link w:val="a8"/>
    <w:uiPriority w:val="99"/>
    <w:semiHidden/>
    <w:unhideWhenUsed/>
    <w:rsid w:val="003211C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1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1936</Characters>
  <Application>Microsoft Office Word</Application>
  <DocSecurity>0</DocSecurity>
  <Lines>16</Lines>
  <Paragraphs>4</Paragraphs>
  <ScaleCrop>false</ScaleCrop>
  <Company>Sky123.Org</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cp:lastPrinted>2014-12-10T06:21:00Z</cp:lastPrinted>
  <dcterms:created xsi:type="dcterms:W3CDTF">2015-03-03T09:16:00Z</dcterms:created>
  <dcterms:modified xsi:type="dcterms:W3CDTF">2015-03-03T09:16:00Z</dcterms:modified>
</cp:coreProperties>
</file>