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C2" w:rsidRPr="0045492E" w:rsidRDefault="0045492E">
      <w:pPr>
        <w:rPr>
          <w:rFonts w:ascii="標楷體" w:eastAsia="標楷體" w:hAnsi="標楷體"/>
          <w:sz w:val="40"/>
          <w:szCs w:val="40"/>
        </w:rPr>
      </w:pPr>
      <w:bookmarkStart w:id="0" w:name="_GoBack"/>
      <w:bookmarkEnd w:id="0"/>
      <w:proofErr w:type="gramStart"/>
      <w:r w:rsidRPr="0045492E">
        <w:rPr>
          <w:rFonts w:ascii="標楷體" w:eastAsia="標楷體" w:hAnsi="標楷體" w:hint="eastAsia"/>
          <w:sz w:val="40"/>
          <w:szCs w:val="40"/>
        </w:rPr>
        <w:t>澎湖縣養羊管制</w:t>
      </w:r>
      <w:proofErr w:type="gramEnd"/>
      <w:r w:rsidRPr="0045492E">
        <w:rPr>
          <w:rFonts w:ascii="標楷體" w:eastAsia="標楷體" w:hAnsi="標楷體" w:hint="eastAsia"/>
          <w:sz w:val="40"/>
          <w:szCs w:val="40"/>
        </w:rPr>
        <w:t>辦法</w:t>
      </w:r>
    </w:p>
    <w:p w:rsidR="0045492E" w:rsidRPr="0045492E" w:rsidRDefault="0045492E" w:rsidP="0045492E">
      <w:pPr>
        <w:rPr>
          <w:rFonts w:ascii="標楷體" w:eastAsia="標楷體" w:hAnsi="標楷體"/>
          <w:sz w:val="20"/>
          <w:szCs w:val="20"/>
        </w:rPr>
      </w:pPr>
      <w:r w:rsidRPr="0045492E">
        <w:rPr>
          <w:rFonts w:ascii="標楷體" w:eastAsia="標楷體" w:hAnsi="標楷體" w:hint="eastAsia"/>
          <w:sz w:val="20"/>
          <w:szCs w:val="20"/>
        </w:rPr>
        <w:t>01.中華民國</w:t>
      </w:r>
      <w:r>
        <w:rPr>
          <w:rFonts w:ascii="標楷體" w:eastAsia="標楷體" w:hAnsi="標楷體" w:hint="eastAsia"/>
          <w:sz w:val="20"/>
          <w:szCs w:val="20"/>
        </w:rPr>
        <w:t>073</w:t>
      </w:r>
      <w:r w:rsidRPr="0045492E">
        <w:rPr>
          <w:rFonts w:ascii="標楷體" w:eastAsia="標楷體" w:hAnsi="標楷體" w:hint="eastAsia"/>
          <w:sz w:val="20"/>
          <w:szCs w:val="20"/>
        </w:rPr>
        <w:t>年</w:t>
      </w:r>
      <w:r>
        <w:rPr>
          <w:rFonts w:ascii="標楷體" w:eastAsia="標楷體" w:hAnsi="標楷體" w:hint="eastAsia"/>
          <w:sz w:val="20"/>
          <w:szCs w:val="20"/>
        </w:rPr>
        <w:t>12</w:t>
      </w:r>
      <w:r w:rsidRPr="0045492E">
        <w:rPr>
          <w:rFonts w:ascii="標楷體" w:eastAsia="標楷體" w:hAnsi="標楷體" w:hint="eastAsia"/>
          <w:sz w:val="20"/>
          <w:szCs w:val="20"/>
        </w:rPr>
        <w:t>月</w:t>
      </w:r>
      <w:r>
        <w:rPr>
          <w:rFonts w:ascii="標楷體" w:eastAsia="標楷體" w:hAnsi="標楷體" w:hint="eastAsia"/>
          <w:sz w:val="20"/>
          <w:szCs w:val="20"/>
        </w:rPr>
        <w:t>14</w:t>
      </w:r>
      <w:r w:rsidRPr="0045492E">
        <w:rPr>
          <w:rFonts w:ascii="標楷體" w:eastAsia="標楷體" w:hAnsi="標楷體" w:hint="eastAsia"/>
          <w:sz w:val="20"/>
          <w:szCs w:val="20"/>
        </w:rPr>
        <w:t>日澎湖縣政府</w:t>
      </w:r>
      <w:proofErr w:type="gramStart"/>
      <w:r w:rsidRPr="0045492E">
        <w:rPr>
          <w:rFonts w:ascii="標楷體" w:eastAsia="標楷體" w:hAnsi="標楷體" w:hint="eastAsia"/>
          <w:sz w:val="20"/>
          <w:szCs w:val="20"/>
        </w:rPr>
        <w:t>澎府秘法字</w:t>
      </w:r>
      <w:proofErr w:type="gramEnd"/>
      <w:r w:rsidRPr="0045492E">
        <w:rPr>
          <w:rFonts w:ascii="標楷體" w:eastAsia="標楷體" w:hAnsi="標楷體" w:hint="eastAsia"/>
          <w:sz w:val="20"/>
          <w:szCs w:val="20"/>
        </w:rPr>
        <w:t>第 45780  號令訂定發布</w:t>
      </w:r>
    </w:p>
    <w:p w:rsidR="0045492E" w:rsidRPr="0045492E" w:rsidRDefault="0045492E" w:rsidP="0045492E">
      <w:pPr>
        <w:rPr>
          <w:rFonts w:ascii="標楷體" w:eastAsia="標楷體" w:hAnsi="標楷體"/>
          <w:sz w:val="20"/>
          <w:szCs w:val="20"/>
        </w:rPr>
      </w:pPr>
      <w:r w:rsidRPr="0045492E">
        <w:rPr>
          <w:rFonts w:ascii="標楷體" w:eastAsia="標楷體" w:hAnsi="標楷體" w:hint="eastAsia"/>
          <w:sz w:val="20"/>
          <w:szCs w:val="20"/>
        </w:rPr>
        <w:t>02.中華民國</w:t>
      </w:r>
      <w:r>
        <w:rPr>
          <w:rFonts w:ascii="標楷體" w:eastAsia="標楷體" w:hAnsi="標楷體" w:hint="eastAsia"/>
          <w:sz w:val="20"/>
          <w:szCs w:val="20"/>
        </w:rPr>
        <w:t>085</w:t>
      </w:r>
      <w:r w:rsidRPr="0045492E">
        <w:rPr>
          <w:rFonts w:ascii="標楷體" w:eastAsia="標楷體" w:hAnsi="標楷體" w:hint="eastAsia"/>
          <w:sz w:val="20"/>
          <w:szCs w:val="20"/>
        </w:rPr>
        <w:t>年</w:t>
      </w:r>
      <w:r>
        <w:rPr>
          <w:rFonts w:ascii="標楷體" w:eastAsia="標楷體" w:hAnsi="標楷體" w:hint="eastAsia"/>
          <w:sz w:val="20"/>
          <w:szCs w:val="20"/>
        </w:rPr>
        <w:t>02</w:t>
      </w:r>
      <w:r w:rsidRPr="0045492E">
        <w:rPr>
          <w:rFonts w:ascii="標楷體" w:eastAsia="標楷體" w:hAnsi="標楷體" w:hint="eastAsia"/>
          <w:sz w:val="20"/>
          <w:szCs w:val="20"/>
        </w:rPr>
        <w:t>月</w:t>
      </w:r>
      <w:r>
        <w:rPr>
          <w:rFonts w:ascii="標楷體" w:eastAsia="標楷體" w:hAnsi="標楷體" w:hint="eastAsia"/>
          <w:sz w:val="20"/>
          <w:szCs w:val="20"/>
        </w:rPr>
        <w:t>05</w:t>
      </w:r>
      <w:r w:rsidRPr="0045492E">
        <w:rPr>
          <w:rFonts w:ascii="標楷體" w:eastAsia="標楷體" w:hAnsi="標楷體" w:hint="eastAsia"/>
          <w:sz w:val="20"/>
          <w:szCs w:val="20"/>
        </w:rPr>
        <w:t>日澎湖縣政府</w:t>
      </w:r>
      <w:proofErr w:type="gramStart"/>
      <w:r w:rsidRPr="0045492E">
        <w:rPr>
          <w:rFonts w:ascii="標楷體" w:eastAsia="標楷體" w:hAnsi="標楷體" w:hint="eastAsia"/>
          <w:sz w:val="20"/>
          <w:szCs w:val="20"/>
        </w:rPr>
        <w:t>澎府秘法字</w:t>
      </w:r>
      <w:proofErr w:type="gramEnd"/>
      <w:r w:rsidRPr="0045492E">
        <w:rPr>
          <w:rFonts w:ascii="標楷體" w:eastAsia="標楷體" w:hAnsi="標楷體" w:hint="eastAsia"/>
          <w:sz w:val="20"/>
          <w:szCs w:val="20"/>
        </w:rPr>
        <w:t>第 06503  號令修正發布全文</w:t>
      </w:r>
      <w:r>
        <w:rPr>
          <w:rFonts w:ascii="標楷體" w:eastAsia="標楷體" w:hAnsi="標楷體" w:hint="eastAsia"/>
          <w:sz w:val="20"/>
          <w:szCs w:val="20"/>
        </w:rPr>
        <w:t xml:space="preserve"> 9 </w:t>
      </w:r>
      <w:r w:rsidRPr="0045492E">
        <w:rPr>
          <w:rFonts w:ascii="標楷體" w:eastAsia="標楷體" w:hAnsi="標楷體" w:hint="eastAsia"/>
          <w:sz w:val="20"/>
          <w:szCs w:val="20"/>
        </w:rPr>
        <w:t>條；並自發布日施行</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一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澎湖縣政府 (以下簡稱本府) 為期有效管制</w:t>
      </w:r>
      <w:proofErr w:type="gramStart"/>
      <w:r w:rsidRPr="0045492E">
        <w:rPr>
          <w:rFonts w:ascii="標楷體" w:eastAsia="標楷體" w:hAnsi="標楷體" w:hint="eastAsia"/>
          <w:sz w:val="28"/>
          <w:szCs w:val="28"/>
        </w:rPr>
        <w:t>養羊以</w:t>
      </w:r>
      <w:proofErr w:type="gramEnd"/>
      <w:r w:rsidRPr="0045492E">
        <w:rPr>
          <w:rFonts w:ascii="標楷體" w:eastAsia="標楷體" w:hAnsi="標楷體" w:hint="eastAsia"/>
          <w:sz w:val="28"/>
          <w:szCs w:val="28"/>
        </w:rPr>
        <w:t>達綠化澎湖縣 (以下簡稱本縣) ，維護農作物生長及妥善利用廢耕地種植牧草、飼養羊隻、發展畜牧事業增加農民收入，特訂定本辦法。</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二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凡本縣縣民有意飼養</w:t>
      </w:r>
      <w:proofErr w:type="gramStart"/>
      <w:r w:rsidRPr="0045492E">
        <w:rPr>
          <w:rFonts w:ascii="標楷體" w:eastAsia="標楷體" w:hAnsi="標楷體" w:hint="eastAsia"/>
          <w:sz w:val="28"/>
          <w:szCs w:val="28"/>
        </w:rPr>
        <w:t>羊隻者</w:t>
      </w:r>
      <w:proofErr w:type="gramEnd"/>
      <w:r w:rsidRPr="0045492E">
        <w:rPr>
          <w:rFonts w:ascii="標楷體" w:eastAsia="標楷體" w:hAnsi="標楷體" w:hint="eastAsia"/>
          <w:sz w:val="28"/>
          <w:szCs w:val="28"/>
        </w:rPr>
        <w:t>，須檢附申請書及本人切結書 (格式詳如附件一、二) ，向當地鄉市公所提出申請，核轉本府會同有關單位勘查核准後始得飼養。</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三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本縣都市計畫實施區域、鄉市公所所在地、名勝古蹟、風景區及機場、港口、陣地、</w:t>
      </w:r>
      <w:proofErr w:type="gramStart"/>
      <w:r w:rsidRPr="0045492E">
        <w:rPr>
          <w:rFonts w:ascii="標楷體" w:eastAsia="標楷體" w:hAnsi="標楷體" w:hint="eastAsia"/>
          <w:sz w:val="28"/>
          <w:szCs w:val="28"/>
        </w:rPr>
        <w:t>油彈廠</w:t>
      </w:r>
      <w:proofErr w:type="gramEnd"/>
      <w:r w:rsidRPr="0045492E">
        <w:rPr>
          <w:rFonts w:ascii="標楷體" w:eastAsia="標楷體" w:hAnsi="標楷體" w:hint="eastAsia"/>
          <w:sz w:val="28"/>
          <w:szCs w:val="28"/>
        </w:rPr>
        <w:t xml:space="preserve"> (庫) 等重要軍事設施附近為</w:t>
      </w:r>
      <w:proofErr w:type="gramStart"/>
      <w:r w:rsidRPr="0045492E">
        <w:rPr>
          <w:rFonts w:ascii="標楷體" w:eastAsia="標楷體" w:hAnsi="標楷體" w:hint="eastAsia"/>
          <w:sz w:val="28"/>
          <w:szCs w:val="28"/>
        </w:rPr>
        <w:t>禁止養羊區域</w:t>
      </w:r>
      <w:proofErr w:type="gramEnd"/>
      <w:r w:rsidRPr="0045492E">
        <w:rPr>
          <w:rFonts w:ascii="標楷體" w:eastAsia="標楷體" w:hAnsi="標楷體" w:hint="eastAsia"/>
          <w:sz w:val="28"/>
          <w:szCs w:val="28"/>
        </w:rPr>
        <w:t>，一律禁止飼養羊隻。</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四 </w:t>
      </w:r>
      <w:r w:rsidRPr="0045492E">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45492E">
        <w:rPr>
          <w:rFonts w:ascii="標楷體" w:eastAsia="標楷體" w:hAnsi="標楷體" w:hint="eastAsia"/>
          <w:sz w:val="28"/>
          <w:szCs w:val="28"/>
        </w:rPr>
        <w:t>飼養戶應設有加</w:t>
      </w:r>
      <w:proofErr w:type="gramStart"/>
      <w:r w:rsidRPr="0045492E">
        <w:rPr>
          <w:rFonts w:ascii="標楷體" w:eastAsia="標楷體" w:hAnsi="標楷體" w:hint="eastAsia"/>
          <w:sz w:val="28"/>
          <w:szCs w:val="28"/>
        </w:rPr>
        <w:t>蓋糞槽</w:t>
      </w:r>
      <w:proofErr w:type="gramEnd"/>
      <w:r w:rsidRPr="0045492E">
        <w:rPr>
          <w:rFonts w:ascii="標楷體" w:eastAsia="標楷體" w:hAnsi="標楷體" w:hint="eastAsia"/>
          <w:sz w:val="28"/>
          <w:szCs w:val="28"/>
        </w:rPr>
        <w:t>及廢水處理設施之</w:t>
      </w:r>
      <w:proofErr w:type="gramStart"/>
      <w:r w:rsidRPr="0045492E">
        <w:rPr>
          <w:rFonts w:ascii="標楷體" w:eastAsia="標楷體" w:hAnsi="標楷體" w:hint="eastAsia"/>
          <w:sz w:val="28"/>
          <w:szCs w:val="28"/>
        </w:rPr>
        <w:t>羊舍，羊舍</w:t>
      </w:r>
      <w:proofErr w:type="gramEnd"/>
      <w:r w:rsidRPr="0045492E">
        <w:rPr>
          <w:rFonts w:ascii="標楷體" w:eastAsia="標楷體" w:hAnsi="標楷體" w:hint="eastAsia"/>
          <w:sz w:val="28"/>
          <w:szCs w:val="28"/>
        </w:rPr>
        <w:t>之必須面積 (包括空地面積) 按每頭三點三平方公尺土地為計算標準，地面</w:t>
      </w:r>
      <w:proofErr w:type="gramStart"/>
      <w:r w:rsidRPr="0045492E">
        <w:rPr>
          <w:rFonts w:ascii="標楷體" w:eastAsia="標楷體" w:hAnsi="標楷體" w:hint="eastAsia"/>
          <w:sz w:val="28"/>
          <w:szCs w:val="28"/>
        </w:rPr>
        <w:t>及糞槽</w:t>
      </w:r>
      <w:proofErr w:type="gramEnd"/>
      <w:r w:rsidRPr="0045492E">
        <w:rPr>
          <w:rFonts w:ascii="標楷體" w:eastAsia="標楷體" w:hAnsi="標楷體" w:hint="eastAsia"/>
          <w:sz w:val="28"/>
          <w:szCs w:val="28"/>
        </w:rPr>
        <w:t>應用不透水材料建造，並須保持清潔，飼養方式以利用廢耕地種植牧草或其他飼料作物供應羊隻，集中飼養為原則，飼養區周圍並應加設鐵絲網或圍牆圍籬。</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五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飼養戶如有違反第二條至第四條規定經查獲者，視其情節依社會秩序維護法，廢棄物清理法或道路交通管理處罰條例等有關法令處罰，情節重大者，並得撤銷其飼養許可。</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六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凡須由外縣市輸入羊隻之飼養戶，應向當地鄉市公所申請，核轉本府核發進口證明，持向港口檢查單位查驗始得進口。</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七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飼養戶所飼養羊隻有異動時，應將</w:t>
      </w:r>
      <w:proofErr w:type="gramStart"/>
      <w:r w:rsidRPr="0045492E">
        <w:rPr>
          <w:rFonts w:ascii="標楷體" w:eastAsia="標楷體" w:hAnsi="標楷體" w:hint="eastAsia"/>
          <w:sz w:val="28"/>
          <w:szCs w:val="28"/>
        </w:rPr>
        <w:t>羊隻異動</w:t>
      </w:r>
      <w:proofErr w:type="gramEnd"/>
      <w:r w:rsidRPr="0045492E">
        <w:rPr>
          <w:rFonts w:ascii="標楷體" w:eastAsia="標楷體" w:hAnsi="標楷體" w:hint="eastAsia"/>
          <w:sz w:val="28"/>
          <w:szCs w:val="28"/>
        </w:rPr>
        <w:t>情形 (包括發生日期、地點、頭數、購買者姓名、住址等) 通報當地鄉市公所，由鄉市公所轉報本府備查。</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第</w:t>
      </w:r>
      <w:r>
        <w:rPr>
          <w:rFonts w:ascii="標楷體" w:eastAsia="標楷體" w:hAnsi="標楷體" w:hint="eastAsia"/>
          <w:sz w:val="28"/>
          <w:szCs w:val="28"/>
        </w:rPr>
        <w:t xml:space="preserve">  八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各鄉市公所應按月派員巡視轄內各村里，如發現有未依規定申請核准擅自飼養羊隻或違反本辦法及其他法令情事者，應隨時會同警察單位嚴予取締。</w:t>
      </w:r>
    </w:p>
    <w:p w:rsidR="0045492E" w:rsidRPr="0045492E" w:rsidRDefault="0045492E" w:rsidP="0045492E">
      <w:pPr>
        <w:spacing w:line="420" w:lineRule="exact"/>
        <w:ind w:left="1400" w:hangingChars="500" w:hanging="1400"/>
        <w:rPr>
          <w:rFonts w:ascii="標楷體" w:eastAsia="標楷體" w:hAnsi="標楷體"/>
          <w:sz w:val="28"/>
          <w:szCs w:val="28"/>
        </w:rPr>
      </w:pPr>
      <w:r w:rsidRPr="0045492E">
        <w:rPr>
          <w:rFonts w:ascii="標楷體" w:eastAsia="標楷體" w:hAnsi="標楷體" w:hint="eastAsia"/>
          <w:sz w:val="28"/>
          <w:szCs w:val="28"/>
        </w:rPr>
        <w:t xml:space="preserve">第 </w:t>
      </w:r>
      <w:r>
        <w:rPr>
          <w:rFonts w:ascii="標楷體" w:eastAsia="標楷體" w:hAnsi="標楷體" w:hint="eastAsia"/>
          <w:sz w:val="28"/>
          <w:szCs w:val="28"/>
        </w:rPr>
        <w:t xml:space="preserve"> 九</w:t>
      </w:r>
      <w:r w:rsidRPr="0045492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5492E">
        <w:rPr>
          <w:rFonts w:ascii="標楷體" w:eastAsia="標楷體" w:hAnsi="標楷體" w:hint="eastAsia"/>
          <w:sz w:val="28"/>
          <w:szCs w:val="28"/>
        </w:rPr>
        <w:t>條</w:t>
      </w:r>
      <w:r>
        <w:rPr>
          <w:rFonts w:ascii="標楷體" w:eastAsia="標楷體" w:hAnsi="標楷體" w:hint="eastAsia"/>
          <w:sz w:val="28"/>
          <w:szCs w:val="28"/>
        </w:rPr>
        <w:t xml:space="preserve">    </w:t>
      </w:r>
      <w:r w:rsidRPr="0045492E">
        <w:rPr>
          <w:rFonts w:ascii="標楷體" w:eastAsia="標楷體" w:hAnsi="標楷體" w:hint="eastAsia"/>
          <w:sz w:val="28"/>
          <w:szCs w:val="28"/>
        </w:rPr>
        <w:t>本辦法自發布日施行。</w:t>
      </w:r>
    </w:p>
    <w:sectPr w:rsidR="0045492E" w:rsidRPr="0045492E" w:rsidSect="0045492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04" w:rsidRDefault="00444A04" w:rsidP="00EC30E9">
      <w:r>
        <w:separator/>
      </w:r>
    </w:p>
  </w:endnote>
  <w:endnote w:type="continuationSeparator" w:id="0">
    <w:p w:rsidR="00444A04" w:rsidRDefault="00444A04" w:rsidP="00EC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9F" w:rsidRDefault="007674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9F" w:rsidRDefault="007674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9F" w:rsidRDefault="00767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04" w:rsidRDefault="00444A04" w:rsidP="00EC30E9">
      <w:r>
        <w:separator/>
      </w:r>
    </w:p>
  </w:footnote>
  <w:footnote w:type="continuationSeparator" w:id="0">
    <w:p w:rsidR="00444A04" w:rsidRDefault="00444A04" w:rsidP="00EC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9F" w:rsidRDefault="007674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E9" w:rsidRPr="00EC30E9" w:rsidRDefault="00EC30E9">
    <w:pPr>
      <w:pStyle w:val="a3"/>
      <w:rPr>
        <w:rFonts w:ascii="標楷體" w:eastAsia="標楷體" w:hAnsi="標楷體"/>
      </w:rPr>
    </w:pPr>
    <w:r w:rsidRPr="00EC30E9">
      <w:rPr>
        <w:rFonts w:ascii="標楷體" w:eastAsia="標楷體" w:hAnsi="標楷體" w:hint="eastAsia"/>
      </w:rPr>
      <w:t>七○、農漁類</w:t>
    </w:r>
    <w:r w:rsidRPr="00EC30E9">
      <w:rPr>
        <w:rFonts w:ascii="標楷體" w:eastAsia="標楷體" w:hAnsi="標楷體"/>
      </w:rPr>
      <w:ptab w:relativeTo="margin" w:alignment="center" w:leader="none"/>
    </w:r>
    <w:r w:rsidRPr="00EC30E9">
      <w:rPr>
        <w:rFonts w:ascii="標楷體" w:eastAsia="標楷體" w:hAnsi="標楷體"/>
      </w:rPr>
      <w:ptab w:relativeTo="margin" w:alignment="right" w:leader="none"/>
    </w:r>
    <w:r w:rsidR="0076749F">
      <w:rPr>
        <w:rFonts w:ascii="標楷體" w:eastAsia="標楷體" w:hAnsi="標楷體" w:hint="eastAsia"/>
      </w:rPr>
      <w:t>一</w:t>
    </w:r>
    <w:r w:rsidRPr="00EC30E9">
      <w:rPr>
        <w:rFonts w:ascii="標楷體" w:eastAsia="標楷體" w:hAnsi="標楷體" w:hint="eastAsia"/>
      </w:rPr>
      <w:t>、澎湖縣養羊管制辦法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9F" w:rsidRDefault="007674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2E"/>
    <w:rsid w:val="000F04B8"/>
    <w:rsid w:val="00444A04"/>
    <w:rsid w:val="0045492E"/>
    <w:rsid w:val="004904C2"/>
    <w:rsid w:val="0076749F"/>
    <w:rsid w:val="008E5401"/>
    <w:rsid w:val="00C423E0"/>
    <w:rsid w:val="00EC3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AF472-4172-4267-AF28-CDB682C6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0E9"/>
    <w:pPr>
      <w:tabs>
        <w:tab w:val="center" w:pos="4153"/>
        <w:tab w:val="right" w:pos="8306"/>
      </w:tabs>
      <w:snapToGrid w:val="0"/>
    </w:pPr>
    <w:rPr>
      <w:sz w:val="20"/>
      <w:szCs w:val="20"/>
    </w:rPr>
  </w:style>
  <w:style w:type="character" w:customStyle="1" w:styleId="a4">
    <w:name w:val="頁首 字元"/>
    <w:basedOn w:val="a0"/>
    <w:link w:val="a3"/>
    <w:uiPriority w:val="99"/>
    <w:rsid w:val="00EC30E9"/>
    <w:rPr>
      <w:sz w:val="20"/>
      <w:szCs w:val="20"/>
    </w:rPr>
  </w:style>
  <w:style w:type="paragraph" w:styleId="a5">
    <w:name w:val="footer"/>
    <w:basedOn w:val="a"/>
    <w:link w:val="a6"/>
    <w:uiPriority w:val="99"/>
    <w:unhideWhenUsed/>
    <w:rsid w:val="00EC30E9"/>
    <w:pPr>
      <w:tabs>
        <w:tab w:val="center" w:pos="4153"/>
        <w:tab w:val="right" w:pos="8306"/>
      </w:tabs>
      <w:snapToGrid w:val="0"/>
    </w:pPr>
    <w:rPr>
      <w:sz w:val="20"/>
      <w:szCs w:val="20"/>
    </w:rPr>
  </w:style>
  <w:style w:type="character" w:customStyle="1" w:styleId="a6">
    <w:name w:val="頁尾 字元"/>
    <w:basedOn w:val="a0"/>
    <w:link w:val="a5"/>
    <w:uiPriority w:val="99"/>
    <w:rsid w:val="00EC30E9"/>
    <w:rPr>
      <w:sz w:val="20"/>
      <w:szCs w:val="20"/>
    </w:rPr>
  </w:style>
  <w:style w:type="paragraph" w:styleId="a7">
    <w:name w:val="Balloon Text"/>
    <w:basedOn w:val="a"/>
    <w:link w:val="a8"/>
    <w:uiPriority w:val="99"/>
    <w:semiHidden/>
    <w:unhideWhenUsed/>
    <w:rsid w:val="00EC30E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C3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2</cp:revision>
  <dcterms:created xsi:type="dcterms:W3CDTF">2015-03-13T02:16:00Z</dcterms:created>
  <dcterms:modified xsi:type="dcterms:W3CDTF">2015-03-13T02:16:00Z</dcterms:modified>
</cp:coreProperties>
</file>