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A02" w:rsidRPr="007E7A02" w:rsidRDefault="007E7A02" w:rsidP="007E7A02">
      <w:pPr>
        <w:rPr>
          <w:rFonts w:ascii="標楷體" w:eastAsia="標楷體" w:hAnsi="標楷體"/>
          <w:sz w:val="40"/>
          <w:szCs w:val="40"/>
        </w:rPr>
      </w:pPr>
      <w:r w:rsidRPr="007E7A02">
        <w:rPr>
          <w:rFonts w:ascii="標楷體" w:eastAsia="標楷體" w:hAnsi="標楷體" w:hint="eastAsia"/>
          <w:sz w:val="40"/>
          <w:szCs w:val="40"/>
        </w:rPr>
        <w:t>澎湖縣政府法律顧問</w:t>
      </w:r>
      <w:proofErr w:type="gramStart"/>
      <w:r w:rsidRPr="007E7A02">
        <w:rPr>
          <w:rFonts w:ascii="標楷體" w:eastAsia="標楷體" w:hAnsi="標楷體" w:hint="eastAsia"/>
          <w:sz w:val="40"/>
          <w:szCs w:val="40"/>
        </w:rPr>
        <w:t>遴</w:t>
      </w:r>
      <w:proofErr w:type="gramEnd"/>
      <w:r w:rsidRPr="007E7A02">
        <w:rPr>
          <w:rFonts w:ascii="標楷體" w:eastAsia="標楷體" w:hAnsi="標楷體" w:hint="eastAsia"/>
          <w:sz w:val="40"/>
          <w:szCs w:val="40"/>
        </w:rPr>
        <w:t>聘要點</w:t>
      </w:r>
    </w:p>
    <w:p w:rsidR="007E7A02" w:rsidRPr="007E7A02" w:rsidRDefault="007E7A02" w:rsidP="007E7A02">
      <w:pPr>
        <w:jc w:val="right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中華民國104年12月1日澎湖縣政府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府</w:t>
      </w:r>
      <w:proofErr w:type="gramEnd"/>
      <w:r>
        <w:rPr>
          <w:rFonts w:ascii="標楷體" w:eastAsia="標楷體" w:hAnsi="標楷體" w:hint="eastAsia"/>
          <w:sz w:val="20"/>
          <w:szCs w:val="20"/>
        </w:rPr>
        <w:t>行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法字第1041304707號函訂</w:t>
      </w:r>
      <w:proofErr w:type="gramEnd"/>
      <w:r>
        <w:rPr>
          <w:rFonts w:ascii="標楷體" w:eastAsia="標楷體" w:hAnsi="標楷體" w:hint="eastAsia"/>
          <w:sz w:val="20"/>
          <w:szCs w:val="20"/>
        </w:rPr>
        <w:t>定發布全文6點</w:t>
      </w:r>
    </w:p>
    <w:p w:rsidR="007E7A02" w:rsidRPr="007E7A02" w:rsidRDefault="007E7A02" w:rsidP="007E7A02">
      <w:pPr>
        <w:spacing w:line="420" w:lineRule="exac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  <w:r w:rsidRPr="007E7A02">
        <w:rPr>
          <w:rFonts w:ascii="標楷體" w:eastAsia="標楷體" w:hAnsi="標楷體" w:hint="eastAsia"/>
          <w:sz w:val="28"/>
          <w:szCs w:val="28"/>
        </w:rPr>
        <w:t>一、澎湖縣政府（以下簡稱本府）為辦理重大政策與各單位及所屬機關業務法案</w:t>
      </w:r>
      <w:proofErr w:type="gramStart"/>
      <w:r w:rsidRPr="007E7A02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Pr="007E7A02">
        <w:rPr>
          <w:rFonts w:ascii="標楷體" w:eastAsia="標楷體" w:hAnsi="標楷體" w:hint="eastAsia"/>
          <w:sz w:val="28"/>
          <w:szCs w:val="28"/>
        </w:rPr>
        <w:t>議，</w:t>
      </w:r>
      <w:proofErr w:type="gramStart"/>
      <w:r w:rsidRPr="007E7A02">
        <w:rPr>
          <w:rFonts w:ascii="標楷體" w:eastAsia="標楷體" w:hAnsi="標楷體" w:hint="eastAsia"/>
          <w:sz w:val="28"/>
          <w:szCs w:val="28"/>
        </w:rPr>
        <w:t>遴</w:t>
      </w:r>
      <w:proofErr w:type="gramEnd"/>
      <w:r w:rsidRPr="007E7A02">
        <w:rPr>
          <w:rFonts w:ascii="標楷體" w:eastAsia="標楷體" w:hAnsi="標楷體" w:hint="eastAsia"/>
          <w:sz w:val="28"/>
          <w:szCs w:val="28"/>
        </w:rPr>
        <w:t>聘法律顧問以提升行政效率，特訂定本要點。</w:t>
      </w:r>
    </w:p>
    <w:p w:rsidR="007E7A02" w:rsidRPr="007E7A02" w:rsidRDefault="007E7A02" w:rsidP="007E7A02">
      <w:pPr>
        <w:spacing w:line="420" w:lineRule="exac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  <w:r w:rsidRPr="007E7A02">
        <w:rPr>
          <w:rFonts w:ascii="標楷體" w:eastAsia="標楷體" w:hAnsi="標楷體" w:hint="eastAsia"/>
          <w:sz w:val="28"/>
          <w:szCs w:val="28"/>
        </w:rPr>
        <w:t>二、本府法律顧問之任務如下：</w:t>
      </w:r>
    </w:p>
    <w:p w:rsidR="007E7A02" w:rsidRPr="007E7A02" w:rsidRDefault="007E7A02" w:rsidP="007E7A02">
      <w:pPr>
        <w:spacing w:line="420" w:lineRule="exac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  <w:r w:rsidRPr="007E7A02">
        <w:rPr>
          <w:rFonts w:ascii="標楷體" w:eastAsia="標楷體" w:hAnsi="標楷體" w:hint="eastAsia"/>
          <w:sz w:val="28"/>
          <w:szCs w:val="28"/>
        </w:rPr>
        <w:t xml:space="preserve">  (一)本府重大政策決定提出法律意見。</w:t>
      </w:r>
    </w:p>
    <w:p w:rsidR="007E7A02" w:rsidRPr="007E7A02" w:rsidRDefault="007E7A02" w:rsidP="007E7A02">
      <w:pPr>
        <w:spacing w:line="420" w:lineRule="exac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  <w:r w:rsidRPr="007E7A02">
        <w:rPr>
          <w:rFonts w:ascii="標楷體" w:eastAsia="標楷體" w:hAnsi="標楷體" w:hint="eastAsia"/>
          <w:sz w:val="28"/>
          <w:szCs w:val="28"/>
        </w:rPr>
        <w:t xml:space="preserve">  (二)協助處理本府各單位及所屬機關相關業務重大法案</w:t>
      </w:r>
      <w:proofErr w:type="gramStart"/>
      <w:r w:rsidRPr="007E7A02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Pr="007E7A02">
        <w:rPr>
          <w:rFonts w:ascii="標楷體" w:eastAsia="標楷體" w:hAnsi="標楷體" w:hint="eastAsia"/>
          <w:sz w:val="28"/>
          <w:szCs w:val="28"/>
        </w:rPr>
        <w:t>議。</w:t>
      </w:r>
    </w:p>
    <w:p w:rsidR="007E7A02" w:rsidRPr="007E7A02" w:rsidRDefault="007E7A02" w:rsidP="007E7A02">
      <w:pPr>
        <w:spacing w:line="420" w:lineRule="exac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  <w:r w:rsidRPr="007E7A02">
        <w:rPr>
          <w:rFonts w:ascii="標楷體" w:eastAsia="標楷體" w:hAnsi="標楷體" w:hint="eastAsia"/>
          <w:sz w:val="28"/>
          <w:szCs w:val="28"/>
        </w:rPr>
        <w:t xml:space="preserve">  (三)就本府重大採購契約爭議提供法律意見。</w:t>
      </w:r>
    </w:p>
    <w:p w:rsidR="007E7A02" w:rsidRPr="007E7A02" w:rsidRDefault="007E7A02" w:rsidP="007E7A02">
      <w:pPr>
        <w:spacing w:line="420" w:lineRule="exac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  <w:r w:rsidRPr="007E7A02">
        <w:rPr>
          <w:rFonts w:ascii="標楷體" w:eastAsia="標楷體" w:hAnsi="標楷體" w:hint="eastAsia"/>
          <w:sz w:val="28"/>
          <w:szCs w:val="28"/>
        </w:rPr>
        <w:t xml:space="preserve">  (四)影響本府不實言論或報導之協助處理。</w:t>
      </w:r>
    </w:p>
    <w:p w:rsidR="007E7A02" w:rsidRPr="007E7A02" w:rsidRDefault="007E7A02" w:rsidP="007E7A02">
      <w:pPr>
        <w:spacing w:line="420" w:lineRule="exac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  <w:r w:rsidRPr="007E7A02">
        <w:rPr>
          <w:rFonts w:ascii="標楷體" w:eastAsia="標楷體" w:hAnsi="標楷體" w:hint="eastAsia"/>
          <w:sz w:val="28"/>
          <w:szCs w:val="28"/>
        </w:rPr>
        <w:t xml:space="preserve">  (五)其他有關法律爭議之處理。</w:t>
      </w:r>
    </w:p>
    <w:p w:rsidR="007E7A02" w:rsidRPr="007E7A02" w:rsidRDefault="007E7A02" w:rsidP="007E7A02">
      <w:pPr>
        <w:spacing w:line="420" w:lineRule="exac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  <w:r w:rsidRPr="007E7A02">
        <w:rPr>
          <w:rFonts w:ascii="標楷體" w:eastAsia="標楷體" w:hAnsi="標楷體" w:hint="eastAsia"/>
          <w:sz w:val="28"/>
          <w:szCs w:val="28"/>
        </w:rPr>
        <w:t>三、法律顧問由本府就符合下列各款資格者聘任之：</w:t>
      </w:r>
    </w:p>
    <w:p w:rsidR="007E7A02" w:rsidRPr="007E7A02" w:rsidRDefault="007E7A02" w:rsidP="007E7A02">
      <w:pPr>
        <w:spacing w:line="420" w:lineRule="exac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  <w:r w:rsidRPr="007E7A02">
        <w:rPr>
          <w:rFonts w:ascii="標楷體" w:eastAsia="標楷體" w:hAnsi="標楷體" w:hint="eastAsia"/>
          <w:sz w:val="28"/>
          <w:szCs w:val="28"/>
        </w:rPr>
        <w:t xml:space="preserve">  (</w:t>
      </w:r>
      <w:proofErr w:type="gramStart"/>
      <w:r w:rsidRPr="007E7A0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7E7A02">
        <w:rPr>
          <w:rFonts w:ascii="標楷體" w:eastAsia="標楷體" w:hAnsi="標楷體" w:hint="eastAsia"/>
          <w:sz w:val="28"/>
          <w:szCs w:val="28"/>
        </w:rPr>
        <w:t>)現已登錄各縣市律師公會會員並執業之律師，未依律師法受懲戒處分。</w:t>
      </w:r>
    </w:p>
    <w:p w:rsidR="007E7A02" w:rsidRPr="007E7A02" w:rsidRDefault="007E7A02" w:rsidP="007E7A02">
      <w:pPr>
        <w:spacing w:line="420" w:lineRule="exact"/>
        <w:ind w:left="840" w:hangingChars="300" w:hanging="840"/>
        <w:rPr>
          <w:rFonts w:ascii="標楷體" w:eastAsia="標楷體" w:hAnsi="標楷體" w:hint="eastAsia"/>
          <w:sz w:val="28"/>
          <w:szCs w:val="28"/>
        </w:rPr>
      </w:pPr>
      <w:r w:rsidRPr="007E7A02">
        <w:rPr>
          <w:rFonts w:ascii="標楷體" w:eastAsia="標楷體" w:hAnsi="標楷體" w:hint="eastAsia"/>
          <w:sz w:val="28"/>
          <w:szCs w:val="28"/>
        </w:rPr>
        <w:t xml:space="preserve">  (二)現擔任各大專院校法律、政治或公共行政等相關學系、研究所系教師一年以上，對地方自治、政府採購、民、刑事及公共行政學等學術領域，學有</w:t>
      </w:r>
      <w:proofErr w:type="gramStart"/>
      <w:r w:rsidRPr="007E7A02">
        <w:rPr>
          <w:rFonts w:ascii="標楷體" w:eastAsia="標楷體" w:hAnsi="標楷體" w:hint="eastAsia"/>
          <w:sz w:val="28"/>
          <w:szCs w:val="28"/>
        </w:rPr>
        <w:t>專精能對</w:t>
      </w:r>
      <w:proofErr w:type="gramEnd"/>
      <w:r w:rsidRPr="007E7A02">
        <w:rPr>
          <w:rFonts w:ascii="標楷體" w:eastAsia="標楷體" w:hAnsi="標楷體" w:hint="eastAsia"/>
          <w:sz w:val="28"/>
          <w:szCs w:val="28"/>
        </w:rPr>
        <w:t>政府重大法案</w:t>
      </w:r>
      <w:proofErr w:type="gramStart"/>
      <w:r w:rsidRPr="007E7A02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Pr="007E7A02">
        <w:rPr>
          <w:rFonts w:ascii="標楷體" w:eastAsia="標楷體" w:hAnsi="標楷體" w:hint="eastAsia"/>
          <w:sz w:val="28"/>
          <w:szCs w:val="28"/>
        </w:rPr>
        <w:t>議及決策提出適當意見。</w:t>
      </w:r>
    </w:p>
    <w:p w:rsidR="007E7A02" w:rsidRPr="007E7A02" w:rsidRDefault="007E7A02" w:rsidP="007E7A02">
      <w:pPr>
        <w:spacing w:line="420" w:lineRule="exact"/>
        <w:ind w:left="840" w:hangingChars="300" w:hanging="840"/>
        <w:rPr>
          <w:rFonts w:ascii="標楷體" w:eastAsia="標楷體" w:hAnsi="標楷體" w:hint="eastAsia"/>
          <w:sz w:val="28"/>
          <w:szCs w:val="28"/>
        </w:rPr>
      </w:pPr>
      <w:r w:rsidRPr="007E7A02">
        <w:rPr>
          <w:rFonts w:ascii="標楷體" w:eastAsia="標楷體" w:hAnsi="標楷體" w:hint="eastAsia"/>
          <w:sz w:val="28"/>
          <w:szCs w:val="28"/>
        </w:rPr>
        <w:t xml:space="preserve">  (三)曾任法官、檢察官、公設辯護人、律師及高階公務人員之退休人員，任職期間無不良紀錄。</w:t>
      </w:r>
    </w:p>
    <w:p w:rsidR="007E7A02" w:rsidRPr="007E7A02" w:rsidRDefault="007E7A02" w:rsidP="007E7A02">
      <w:pPr>
        <w:spacing w:line="420" w:lineRule="exac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  <w:r w:rsidRPr="007E7A02">
        <w:rPr>
          <w:rFonts w:ascii="標楷體" w:eastAsia="標楷體" w:hAnsi="標楷體" w:hint="eastAsia"/>
          <w:sz w:val="28"/>
          <w:szCs w:val="28"/>
        </w:rPr>
        <w:t>四、本府法律顧問置若干名，由本府各單位及所屬機關推薦，並經縣長</w:t>
      </w:r>
      <w:proofErr w:type="gramStart"/>
      <w:r w:rsidRPr="007E7A02">
        <w:rPr>
          <w:rFonts w:ascii="標楷體" w:eastAsia="標楷體" w:hAnsi="標楷體" w:hint="eastAsia"/>
          <w:sz w:val="28"/>
          <w:szCs w:val="28"/>
        </w:rPr>
        <w:t>核定後聘之</w:t>
      </w:r>
      <w:proofErr w:type="gramEnd"/>
      <w:r w:rsidRPr="007E7A02">
        <w:rPr>
          <w:rFonts w:ascii="標楷體" w:eastAsia="標楷體" w:hAnsi="標楷體" w:hint="eastAsia"/>
          <w:sz w:val="28"/>
          <w:szCs w:val="28"/>
        </w:rPr>
        <w:t>或由縣長逕行</w:t>
      </w:r>
      <w:proofErr w:type="gramStart"/>
      <w:r w:rsidRPr="007E7A02">
        <w:rPr>
          <w:rFonts w:ascii="標楷體" w:eastAsia="標楷體" w:hAnsi="標楷體" w:hint="eastAsia"/>
          <w:sz w:val="28"/>
          <w:szCs w:val="28"/>
        </w:rPr>
        <w:t>遴</w:t>
      </w:r>
      <w:proofErr w:type="gramEnd"/>
      <w:r w:rsidRPr="007E7A02">
        <w:rPr>
          <w:rFonts w:ascii="標楷體" w:eastAsia="標楷體" w:hAnsi="標楷體" w:hint="eastAsia"/>
          <w:sz w:val="28"/>
          <w:szCs w:val="28"/>
        </w:rPr>
        <w:t>聘之。</w:t>
      </w:r>
    </w:p>
    <w:p w:rsidR="007E7A02" w:rsidRPr="007E7A02" w:rsidRDefault="007E7A02" w:rsidP="007E7A02">
      <w:pPr>
        <w:spacing w:line="420" w:lineRule="exac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  <w:r w:rsidRPr="007E7A02">
        <w:rPr>
          <w:rFonts w:ascii="標楷體" w:eastAsia="標楷體" w:hAnsi="標楷體" w:hint="eastAsia"/>
          <w:sz w:val="28"/>
          <w:szCs w:val="28"/>
        </w:rPr>
        <w:t xml:space="preserve">    前項顧問任期二年，期滿得續聘之。</w:t>
      </w:r>
    </w:p>
    <w:p w:rsidR="007E7A02" w:rsidRPr="007E7A02" w:rsidRDefault="007E7A02" w:rsidP="007E7A02">
      <w:pPr>
        <w:spacing w:line="420" w:lineRule="exac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  <w:r w:rsidRPr="007E7A02">
        <w:rPr>
          <w:rFonts w:ascii="標楷體" w:eastAsia="標楷體" w:hAnsi="標楷體" w:hint="eastAsia"/>
          <w:sz w:val="28"/>
          <w:szCs w:val="28"/>
        </w:rPr>
        <w:t>五、本府法律顧問有下列情形之</w:t>
      </w:r>
      <w:proofErr w:type="gramStart"/>
      <w:r w:rsidRPr="007E7A0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7E7A02">
        <w:rPr>
          <w:rFonts w:ascii="標楷體" w:eastAsia="標楷體" w:hAnsi="標楷體" w:hint="eastAsia"/>
          <w:sz w:val="28"/>
          <w:szCs w:val="28"/>
        </w:rPr>
        <w:t>者，得予以解聘或不予續聘：</w:t>
      </w:r>
    </w:p>
    <w:p w:rsidR="007E7A02" w:rsidRPr="007E7A02" w:rsidRDefault="007E7A02" w:rsidP="007E7A02">
      <w:pPr>
        <w:spacing w:line="420" w:lineRule="exac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  <w:r w:rsidRPr="007E7A02">
        <w:rPr>
          <w:rFonts w:ascii="標楷體" w:eastAsia="標楷體" w:hAnsi="標楷體" w:hint="eastAsia"/>
          <w:sz w:val="28"/>
          <w:szCs w:val="28"/>
        </w:rPr>
        <w:t xml:space="preserve">  (</w:t>
      </w:r>
      <w:proofErr w:type="gramStart"/>
      <w:r w:rsidRPr="007E7A0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7E7A02">
        <w:rPr>
          <w:rFonts w:ascii="標楷體" w:eastAsia="標楷體" w:hAnsi="標楷體" w:hint="eastAsia"/>
          <w:sz w:val="28"/>
          <w:szCs w:val="28"/>
        </w:rPr>
        <w:t>)律師經法院廢止或註銷其登錄。</w:t>
      </w:r>
    </w:p>
    <w:p w:rsidR="007E7A02" w:rsidRPr="007E7A02" w:rsidRDefault="007E7A02" w:rsidP="007E7A02">
      <w:pPr>
        <w:spacing w:line="420" w:lineRule="exac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  <w:r w:rsidRPr="007E7A02">
        <w:rPr>
          <w:rFonts w:ascii="標楷體" w:eastAsia="標楷體" w:hAnsi="標楷體" w:hint="eastAsia"/>
          <w:sz w:val="28"/>
          <w:szCs w:val="28"/>
        </w:rPr>
        <w:t xml:space="preserve">  (二)依律師法受懲戒處分。</w:t>
      </w:r>
    </w:p>
    <w:p w:rsidR="007E7A02" w:rsidRPr="007E7A02" w:rsidRDefault="007E7A02" w:rsidP="007E7A02">
      <w:pPr>
        <w:spacing w:line="420" w:lineRule="exact"/>
        <w:ind w:left="840" w:hangingChars="300" w:hanging="840"/>
        <w:rPr>
          <w:rFonts w:ascii="標楷體" w:eastAsia="標楷體" w:hAnsi="標楷體" w:hint="eastAsia"/>
          <w:sz w:val="28"/>
          <w:szCs w:val="28"/>
        </w:rPr>
      </w:pPr>
      <w:r w:rsidRPr="007E7A02">
        <w:rPr>
          <w:rFonts w:ascii="標楷體" w:eastAsia="標楷體" w:hAnsi="標楷體" w:hint="eastAsia"/>
          <w:sz w:val="28"/>
          <w:szCs w:val="28"/>
        </w:rPr>
        <w:t xml:space="preserve">  (三)對</w:t>
      </w:r>
      <w:bookmarkStart w:id="0" w:name="_GoBack"/>
      <w:bookmarkEnd w:id="0"/>
      <w:r w:rsidRPr="007E7A02">
        <w:rPr>
          <w:rFonts w:ascii="標楷體" w:eastAsia="標楷體" w:hAnsi="標楷體" w:hint="eastAsia"/>
          <w:sz w:val="28"/>
          <w:szCs w:val="28"/>
        </w:rPr>
        <w:t>本府</w:t>
      </w:r>
      <w:proofErr w:type="gramStart"/>
      <w:r w:rsidRPr="007E7A02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Pr="007E7A02">
        <w:rPr>
          <w:rFonts w:ascii="標楷體" w:eastAsia="標楷體" w:hAnsi="標楷體" w:hint="eastAsia"/>
          <w:sz w:val="28"/>
          <w:szCs w:val="28"/>
        </w:rPr>
        <w:t>議案件，洩漏於第三人或以不正當之方法招攬訴訟、要求期約或收受額外之酬金或利益。</w:t>
      </w:r>
    </w:p>
    <w:p w:rsidR="007E7A02" w:rsidRPr="007E7A02" w:rsidRDefault="007E7A02" w:rsidP="007E7A02">
      <w:pPr>
        <w:spacing w:line="420" w:lineRule="exac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  <w:r w:rsidRPr="007E7A02">
        <w:rPr>
          <w:rFonts w:ascii="標楷體" w:eastAsia="標楷體" w:hAnsi="標楷體" w:hint="eastAsia"/>
          <w:sz w:val="28"/>
          <w:szCs w:val="28"/>
        </w:rPr>
        <w:t xml:space="preserve">  (四)擔任顧問期間行為或言論有損本府聲譽。</w:t>
      </w:r>
    </w:p>
    <w:p w:rsidR="008E31CA" w:rsidRPr="007E7A02" w:rsidRDefault="007E7A02" w:rsidP="007E7A02">
      <w:pPr>
        <w:spacing w:line="42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7E7A02">
        <w:rPr>
          <w:rFonts w:ascii="標楷體" w:eastAsia="標楷體" w:hAnsi="標楷體" w:hint="eastAsia"/>
          <w:sz w:val="28"/>
          <w:szCs w:val="28"/>
        </w:rPr>
        <w:t>六、本府</w:t>
      </w:r>
      <w:proofErr w:type="gramStart"/>
      <w:r w:rsidRPr="007E7A02">
        <w:rPr>
          <w:rFonts w:ascii="標楷體" w:eastAsia="標楷體" w:hAnsi="標楷體" w:hint="eastAsia"/>
          <w:sz w:val="28"/>
          <w:szCs w:val="28"/>
        </w:rPr>
        <w:t>法律顧問均為無</w:t>
      </w:r>
      <w:proofErr w:type="gramEnd"/>
      <w:r w:rsidRPr="007E7A02">
        <w:rPr>
          <w:rFonts w:ascii="標楷體" w:eastAsia="標楷體" w:hAnsi="標楷體" w:hint="eastAsia"/>
          <w:sz w:val="28"/>
          <w:szCs w:val="28"/>
        </w:rPr>
        <w:t>給職。但應邀出席本府會議，得依規定另支領差旅費用及出席費。</w:t>
      </w:r>
    </w:p>
    <w:sectPr w:rsidR="008E31CA" w:rsidRPr="007E7A02" w:rsidSect="007E7A0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A02"/>
    <w:rsid w:val="007E7A02"/>
    <w:rsid w:val="008E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F0A18D-D340-4689-B040-53E480527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A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E7A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薛宏欣</dc:creator>
  <cp:keywords/>
  <dc:description/>
  <cp:lastModifiedBy>薛宏欣</cp:lastModifiedBy>
  <cp:revision>1</cp:revision>
  <cp:lastPrinted>2015-12-01T01:00:00Z</cp:lastPrinted>
  <dcterms:created xsi:type="dcterms:W3CDTF">2015-12-01T00:57:00Z</dcterms:created>
  <dcterms:modified xsi:type="dcterms:W3CDTF">2015-12-01T01:01:00Z</dcterms:modified>
</cp:coreProperties>
</file>