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CCB" w:rsidRPr="00164561" w:rsidRDefault="00124BB4" w:rsidP="00D76CCB">
      <w:pPr>
        <w:pStyle w:val="Default"/>
        <w:jc w:val="center"/>
        <w:rPr>
          <w:rFonts w:hAnsi="標楷體"/>
          <w:sz w:val="40"/>
          <w:szCs w:val="40"/>
        </w:rPr>
      </w:pPr>
      <w:r w:rsidRPr="00164561">
        <w:rPr>
          <w:rFonts w:hAnsi="標楷體" w:hint="eastAsia"/>
          <w:sz w:val="40"/>
          <w:szCs w:val="40"/>
        </w:rPr>
        <w:t>澎湖縣國民小學及國民中學學生成績評量</w:t>
      </w:r>
    </w:p>
    <w:p w:rsidR="00124BB4" w:rsidRPr="00164561" w:rsidRDefault="00124BB4" w:rsidP="00D76CCB">
      <w:pPr>
        <w:pStyle w:val="Default"/>
        <w:jc w:val="center"/>
        <w:rPr>
          <w:rFonts w:hAnsi="標楷體"/>
          <w:sz w:val="40"/>
          <w:szCs w:val="40"/>
        </w:rPr>
      </w:pPr>
      <w:r w:rsidRPr="00164561">
        <w:rPr>
          <w:rFonts w:hAnsi="標楷體" w:hint="eastAsia"/>
          <w:sz w:val="40"/>
          <w:szCs w:val="40"/>
        </w:rPr>
        <w:t>補充規定</w:t>
      </w:r>
    </w:p>
    <w:p w:rsidR="00124BB4" w:rsidRPr="00164561" w:rsidRDefault="00124BB4" w:rsidP="003936C4">
      <w:pPr>
        <w:pStyle w:val="Default"/>
        <w:spacing w:line="280" w:lineRule="exact"/>
        <w:ind w:right="-1"/>
        <w:jc w:val="right"/>
        <w:rPr>
          <w:rFonts w:hAnsi="標楷體"/>
        </w:rPr>
      </w:pPr>
      <w:r w:rsidRPr="00164561">
        <w:rPr>
          <w:rFonts w:hAnsi="標楷體" w:cs="Times New Roman"/>
        </w:rPr>
        <w:t>103</w:t>
      </w:r>
      <w:r w:rsidRPr="00164561">
        <w:rPr>
          <w:rFonts w:hAnsi="標楷體" w:hint="eastAsia"/>
        </w:rPr>
        <w:t>年</w:t>
      </w:r>
      <w:r w:rsidRPr="00164561">
        <w:rPr>
          <w:rFonts w:hAnsi="標楷體" w:cs="Times New Roman"/>
        </w:rPr>
        <w:t>8</w:t>
      </w:r>
      <w:r w:rsidRPr="00164561">
        <w:rPr>
          <w:rFonts w:hAnsi="標楷體" w:hint="eastAsia"/>
        </w:rPr>
        <w:t>月</w:t>
      </w:r>
      <w:r w:rsidRPr="00164561">
        <w:rPr>
          <w:rFonts w:hAnsi="標楷體" w:cs="Times New Roman"/>
        </w:rPr>
        <w:t>22</w:t>
      </w:r>
      <w:r w:rsidRPr="00164561">
        <w:rPr>
          <w:rFonts w:hAnsi="標楷體" w:hint="eastAsia"/>
        </w:rPr>
        <w:t>日府教學字</w:t>
      </w:r>
      <w:proofErr w:type="gramStart"/>
      <w:r w:rsidRPr="00164561">
        <w:rPr>
          <w:rFonts w:hAnsi="標楷體" w:hint="eastAsia"/>
        </w:rPr>
        <w:t>第</w:t>
      </w:r>
      <w:r w:rsidRPr="00164561">
        <w:rPr>
          <w:rFonts w:hAnsi="標楷體" w:cs="Times New Roman"/>
        </w:rPr>
        <w:t>10309070591</w:t>
      </w:r>
      <w:r w:rsidRPr="00164561">
        <w:rPr>
          <w:rFonts w:hAnsi="標楷體" w:hint="eastAsia"/>
        </w:rPr>
        <w:t>號函訂定</w:t>
      </w:r>
      <w:proofErr w:type="gramEnd"/>
    </w:p>
    <w:p w:rsidR="00510590" w:rsidRPr="002C3240" w:rsidRDefault="002C3240" w:rsidP="002C3240">
      <w:pPr>
        <w:pStyle w:val="Default"/>
        <w:tabs>
          <w:tab w:val="left" w:pos="3828"/>
        </w:tabs>
        <w:spacing w:line="280" w:lineRule="exact"/>
        <w:jc w:val="right"/>
        <w:rPr>
          <w:rFonts w:hAnsi="標楷體"/>
          <w:color w:val="auto"/>
        </w:rPr>
      </w:pPr>
      <w:r>
        <w:rPr>
          <w:rFonts w:hAnsi="標楷體" w:cs="Times New Roman" w:hint="eastAsia"/>
          <w:color w:val="auto"/>
        </w:rPr>
        <w:t xml:space="preserve"> </w:t>
      </w:r>
      <w:r w:rsidR="00124BB4" w:rsidRPr="002C3240">
        <w:rPr>
          <w:rFonts w:hAnsi="標楷體" w:cs="Times New Roman"/>
          <w:color w:val="auto"/>
        </w:rPr>
        <w:t>10</w:t>
      </w:r>
      <w:r w:rsidR="00124BB4" w:rsidRPr="002C3240">
        <w:rPr>
          <w:rFonts w:hAnsi="標楷體" w:cs="Times New Roman" w:hint="eastAsia"/>
          <w:color w:val="auto"/>
        </w:rPr>
        <w:t>8</w:t>
      </w:r>
      <w:r w:rsidR="00124BB4" w:rsidRPr="002C3240">
        <w:rPr>
          <w:rFonts w:hAnsi="標楷體" w:hint="eastAsia"/>
          <w:color w:val="auto"/>
        </w:rPr>
        <w:t>年</w:t>
      </w:r>
      <w:r w:rsidRPr="002C3240">
        <w:rPr>
          <w:rFonts w:hAnsi="標楷體" w:cs="Times New Roman" w:hint="eastAsia"/>
          <w:color w:val="auto"/>
        </w:rPr>
        <w:t>7</w:t>
      </w:r>
      <w:r w:rsidR="00124BB4" w:rsidRPr="002C3240">
        <w:rPr>
          <w:rFonts w:hAnsi="標楷體" w:hint="eastAsia"/>
          <w:color w:val="auto"/>
        </w:rPr>
        <w:t>月</w:t>
      </w:r>
      <w:r w:rsidRPr="002C3240">
        <w:rPr>
          <w:rFonts w:hAnsi="標楷體" w:cs="Times New Roman" w:hint="eastAsia"/>
          <w:color w:val="auto"/>
        </w:rPr>
        <w:t>31</w:t>
      </w:r>
      <w:r w:rsidR="00124BB4" w:rsidRPr="002C3240">
        <w:rPr>
          <w:rFonts w:hAnsi="標楷體" w:hint="eastAsia"/>
          <w:color w:val="auto"/>
        </w:rPr>
        <w:t>日府教學字第</w:t>
      </w:r>
      <w:r w:rsidR="00124BB4" w:rsidRPr="002C3240">
        <w:rPr>
          <w:rFonts w:hAnsi="標楷體" w:cs="Times New Roman"/>
          <w:color w:val="auto"/>
        </w:rPr>
        <w:t>10</w:t>
      </w:r>
      <w:r w:rsidR="00124BB4" w:rsidRPr="002C3240">
        <w:rPr>
          <w:rFonts w:hAnsi="標楷體" w:cs="Times New Roman" w:hint="eastAsia"/>
          <w:color w:val="auto"/>
        </w:rPr>
        <w:t>8</w:t>
      </w:r>
      <w:r w:rsidRPr="002C3240">
        <w:rPr>
          <w:rFonts w:hAnsi="標楷體" w:cs="Times New Roman" w:hint="eastAsia"/>
          <w:color w:val="auto"/>
        </w:rPr>
        <w:t>0907547</w:t>
      </w:r>
      <w:r w:rsidR="003936C4" w:rsidRPr="002C3240">
        <w:rPr>
          <w:rFonts w:hAnsi="標楷體" w:hint="eastAsia"/>
          <w:color w:val="auto"/>
        </w:rPr>
        <w:t>號函修正</w:t>
      </w:r>
    </w:p>
    <w:p w:rsidR="00124BB4" w:rsidRPr="00164561" w:rsidRDefault="00124BB4" w:rsidP="002C3240">
      <w:pPr>
        <w:pStyle w:val="Default"/>
        <w:spacing w:beforeLines="30" w:line="460" w:lineRule="exact"/>
        <w:ind w:left="574" w:hangingChars="205" w:hanging="574"/>
        <w:rPr>
          <w:rFonts w:hAnsi="標楷體"/>
          <w:sz w:val="28"/>
          <w:szCs w:val="28"/>
        </w:rPr>
      </w:pPr>
      <w:r w:rsidRPr="00164561">
        <w:rPr>
          <w:rFonts w:hAnsi="標楷體" w:hint="eastAsia"/>
          <w:sz w:val="28"/>
          <w:szCs w:val="28"/>
        </w:rPr>
        <w:t>一、為規範本縣國民小學及國民中學（以下簡稱國民中小學）學生成績評量事宜，依據國民教育法第十三條第一項規定及國民小學及國民中學學生成績評量準則訂定本補充規定。</w:t>
      </w:r>
      <w:r w:rsidRPr="00164561">
        <w:rPr>
          <w:rFonts w:hAnsi="標楷體"/>
          <w:sz w:val="28"/>
          <w:szCs w:val="28"/>
        </w:rPr>
        <w:t xml:space="preserve"> </w:t>
      </w:r>
    </w:p>
    <w:p w:rsidR="00164561" w:rsidRPr="00164561" w:rsidRDefault="00164561" w:rsidP="00164561">
      <w:pPr>
        <w:pStyle w:val="Default"/>
        <w:tabs>
          <w:tab w:val="left" w:pos="560"/>
        </w:tabs>
        <w:spacing w:line="460" w:lineRule="exact"/>
        <w:ind w:left="518" w:hangingChars="185" w:hanging="518"/>
        <w:rPr>
          <w:rFonts w:hAnsi="標楷體"/>
          <w:sz w:val="28"/>
          <w:szCs w:val="28"/>
        </w:rPr>
      </w:pPr>
      <w:r w:rsidRPr="00164561">
        <w:rPr>
          <w:rFonts w:hAnsi="標楷體" w:hint="eastAsia"/>
          <w:sz w:val="28"/>
          <w:szCs w:val="28"/>
        </w:rPr>
        <w:t>二、國民中小學領域學習課程之評量依下列各領域辦理之：</w:t>
      </w:r>
      <w:r w:rsidRPr="00164561">
        <w:rPr>
          <w:rFonts w:hAnsi="標楷體"/>
          <w:sz w:val="28"/>
          <w:szCs w:val="28"/>
        </w:rPr>
        <w:t xml:space="preserve"> </w:t>
      </w:r>
    </w:p>
    <w:p w:rsidR="00164561" w:rsidRPr="00164561" w:rsidRDefault="00164561" w:rsidP="00164561">
      <w:pPr>
        <w:pStyle w:val="Default"/>
        <w:spacing w:line="460" w:lineRule="exact"/>
        <w:ind w:leftChars="190" w:left="456"/>
        <w:rPr>
          <w:rFonts w:hAnsi="標楷體" w:cs="Times New Roman"/>
          <w:sz w:val="28"/>
          <w:szCs w:val="28"/>
        </w:rPr>
      </w:pPr>
      <w:r w:rsidRPr="00164561">
        <w:rPr>
          <w:rFonts w:hAnsi="標楷體" w:cs="Times New Roman"/>
          <w:sz w:val="28"/>
          <w:szCs w:val="28"/>
        </w:rPr>
        <w:t>(</w:t>
      </w:r>
      <w:proofErr w:type="gramStart"/>
      <w:r w:rsidRPr="00164561">
        <w:rPr>
          <w:rFonts w:hAnsi="標楷體" w:hint="eastAsia"/>
          <w:sz w:val="28"/>
          <w:szCs w:val="28"/>
        </w:rPr>
        <w:t>一</w:t>
      </w:r>
      <w:proofErr w:type="gramEnd"/>
      <w:r w:rsidRPr="00164561">
        <w:rPr>
          <w:rFonts w:hAnsi="標楷體" w:cs="Times New Roman"/>
          <w:sz w:val="28"/>
          <w:szCs w:val="28"/>
        </w:rPr>
        <w:t>)</w:t>
      </w:r>
      <w:r w:rsidR="00FC3D12">
        <w:rPr>
          <w:rFonts w:hAnsi="標楷體" w:cs="Times New Roman" w:hint="eastAsia"/>
          <w:sz w:val="28"/>
          <w:szCs w:val="28"/>
        </w:rPr>
        <w:t xml:space="preserve"> </w:t>
      </w:r>
      <w:r w:rsidRPr="00164561">
        <w:rPr>
          <w:rFonts w:hAnsi="標楷體" w:cs="Times New Roman" w:hint="eastAsia"/>
          <w:sz w:val="28"/>
          <w:szCs w:val="28"/>
        </w:rPr>
        <w:t>國民小學階段：</w:t>
      </w:r>
    </w:p>
    <w:p w:rsidR="00164561" w:rsidRPr="00164561" w:rsidRDefault="00164561" w:rsidP="00FC3D12">
      <w:pPr>
        <w:pStyle w:val="Default"/>
        <w:spacing w:line="460" w:lineRule="exact"/>
        <w:ind w:leftChars="295" w:left="708" w:firstLineChars="50" w:firstLine="140"/>
        <w:rPr>
          <w:rFonts w:hAnsi="標楷體"/>
          <w:sz w:val="28"/>
          <w:szCs w:val="28"/>
        </w:rPr>
      </w:pPr>
      <w:r w:rsidRPr="00164561">
        <w:rPr>
          <w:rFonts w:hAnsi="標楷體" w:cs="Times New Roman" w:hint="eastAsia"/>
          <w:sz w:val="28"/>
          <w:szCs w:val="28"/>
        </w:rPr>
        <w:t>1.</w:t>
      </w:r>
      <w:r w:rsidRPr="00164561">
        <w:rPr>
          <w:rFonts w:hAnsi="標楷體"/>
          <w:sz w:val="28"/>
          <w:szCs w:val="28"/>
        </w:rPr>
        <w:t>語文領域</w:t>
      </w:r>
      <w:r w:rsidRPr="00164561">
        <w:rPr>
          <w:rFonts w:hAnsi="標楷體" w:hint="eastAsia"/>
          <w:sz w:val="28"/>
          <w:szCs w:val="28"/>
        </w:rPr>
        <w:t>。</w:t>
      </w:r>
    </w:p>
    <w:p w:rsidR="00164561" w:rsidRPr="00164561" w:rsidRDefault="00164561" w:rsidP="00FC3D12">
      <w:pPr>
        <w:pStyle w:val="Default"/>
        <w:spacing w:line="460" w:lineRule="exact"/>
        <w:ind w:leftChars="295" w:left="708" w:firstLineChars="50" w:firstLine="140"/>
        <w:rPr>
          <w:rFonts w:hAnsi="標楷體" w:cs="Times New Roman"/>
          <w:sz w:val="28"/>
          <w:szCs w:val="28"/>
        </w:rPr>
      </w:pPr>
      <w:r w:rsidRPr="00164561">
        <w:rPr>
          <w:rFonts w:hAnsi="標楷體" w:cs="Times New Roman" w:hint="eastAsia"/>
          <w:sz w:val="28"/>
          <w:szCs w:val="28"/>
        </w:rPr>
        <w:t>2.</w:t>
      </w:r>
      <w:r w:rsidRPr="00164561">
        <w:rPr>
          <w:rFonts w:hAnsi="標楷體" w:cs="Times New Roman"/>
          <w:sz w:val="28"/>
          <w:szCs w:val="28"/>
        </w:rPr>
        <w:t>數學領域</w:t>
      </w:r>
      <w:r w:rsidRPr="00164561">
        <w:rPr>
          <w:rFonts w:hAnsi="標楷體" w:cs="Times New Roman" w:hint="eastAsia"/>
          <w:sz w:val="28"/>
          <w:szCs w:val="28"/>
        </w:rPr>
        <w:t>。</w:t>
      </w:r>
    </w:p>
    <w:p w:rsidR="00164561" w:rsidRPr="00164561" w:rsidRDefault="00164561" w:rsidP="00FC3D12">
      <w:pPr>
        <w:pStyle w:val="Default"/>
        <w:spacing w:line="460" w:lineRule="exact"/>
        <w:ind w:leftChars="295" w:left="708" w:firstLineChars="50" w:firstLine="140"/>
        <w:rPr>
          <w:rFonts w:hAnsi="標楷體" w:cs="Times New Roman"/>
          <w:sz w:val="28"/>
          <w:szCs w:val="28"/>
        </w:rPr>
      </w:pPr>
      <w:r w:rsidRPr="00164561">
        <w:rPr>
          <w:rFonts w:hAnsi="標楷體" w:cs="Times New Roman" w:hint="eastAsia"/>
          <w:sz w:val="28"/>
          <w:szCs w:val="28"/>
        </w:rPr>
        <w:t>3.</w:t>
      </w:r>
      <w:r w:rsidRPr="00164561">
        <w:rPr>
          <w:rFonts w:hAnsi="標楷體" w:cs="Times New Roman"/>
          <w:sz w:val="28"/>
          <w:szCs w:val="28"/>
        </w:rPr>
        <w:t>社會領域</w:t>
      </w:r>
      <w:r w:rsidRPr="00164561">
        <w:rPr>
          <w:rFonts w:hAnsi="標楷體" w:cs="Times New Roman" w:hint="eastAsia"/>
          <w:sz w:val="28"/>
          <w:szCs w:val="28"/>
        </w:rPr>
        <w:t>。</w:t>
      </w:r>
    </w:p>
    <w:p w:rsidR="00164561" w:rsidRPr="00164561" w:rsidRDefault="00164561" w:rsidP="00FC3D12">
      <w:pPr>
        <w:pStyle w:val="Default"/>
        <w:spacing w:line="460" w:lineRule="exact"/>
        <w:ind w:leftChars="295" w:left="708" w:firstLineChars="50" w:firstLine="140"/>
        <w:rPr>
          <w:rFonts w:hAnsi="標楷體" w:cs="Times New Roman"/>
          <w:sz w:val="28"/>
          <w:szCs w:val="28"/>
        </w:rPr>
      </w:pPr>
      <w:r w:rsidRPr="00164561">
        <w:rPr>
          <w:rFonts w:hAnsi="標楷體" w:cs="Times New Roman" w:hint="eastAsia"/>
          <w:sz w:val="28"/>
          <w:szCs w:val="28"/>
        </w:rPr>
        <w:t>4.</w:t>
      </w:r>
      <w:r w:rsidRPr="00164561">
        <w:rPr>
          <w:rFonts w:hAnsi="標楷體" w:cs="Times New Roman"/>
          <w:sz w:val="28"/>
          <w:szCs w:val="28"/>
        </w:rPr>
        <w:t>自然科學領域</w:t>
      </w:r>
      <w:r w:rsidRPr="00164561">
        <w:rPr>
          <w:rFonts w:hAnsi="標楷體" w:cs="Times New Roman" w:hint="eastAsia"/>
          <w:sz w:val="28"/>
          <w:szCs w:val="28"/>
        </w:rPr>
        <w:t>。</w:t>
      </w:r>
    </w:p>
    <w:p w:rsidR="00164561" w:rsidRPr="00164561" w:rsidRDefault="00164561" w:rsidP="00FC3D12">
      <w:pPr>
        <w:pStyle w:val="Default"/>
        <w:spacing w:line="460" w:lineRule="exact"/>
        <w:ind w:leftChars="295" w:left="708" w:firstLineChars="50" w:firstLine="140"/>
        <w:rPr>
          <w:rFonts w:hAnsi="標楷體" w:cs="Times New Roman"/>
          <w:sz w:val="28"/>
          <w:szCs w:val="28"/>
        </w:rPr>
      </w:pPr>
      <w:r w:rsidRPr="00164561">
        <w:rPr>
          <w:rFonts w:hAnsi="標楷體" w:cs="Times New Roman" w:hint="eastAsia"/>
          <w:sz w:val="28"/>
          <w:szCs w:val="28"/>
        </w:rPr>
        <w:t>5.</w:t>
      </w:r>
      <w:r w:rsidRPr="00164561">
        <w:rPr>
          <w:rFonts w:hAnsi="標楷體" w:cs="Times New Roman"/>
          <w:sz w:val="28"/>
          <w:szCs w:val="28"/>
        </w:rPr>
        <w:t>藝術領域</w:t>
      </w:r>
      <w:r w:rsidRPr="00164561">
        <w:rPr>
          <w:rFonts w:hAnsi="標楷體" w:cs="Times New Roman" w:hint="eastAsia"/>
          <w:sz w:val="28"/>
          <w:szCs w:val="28"/>
        </w:rPr>
        <w:t>。</w:t>
      </w:r>
    </w:p>
    <w:p w:rsidR="00164561" w:rsidRPr="00164561" w:rsidRDefault="00164561" w:rsidP="00FC3D12">
      <w:pPr>
        <w:pStyle w:val="Default"/>
        <w:spacing w:line="460" w:lineRule="exact"/>
        <w:ind w:leftChars="295" w:left="708" w:firstLineChars="50" w:firstLine="140"/>
        <w:rPr>
          <w:rFonts w:hAnsi="標楷體" w:cs="Times New Roman"/>
          <w:sz w:val="28"/>
          <w:szCs w:val="28"/>
        </w:rPr>
      </w:pPr>
      <w:r w:rsidRPr="00164561">
        <w:rPr>
          <w:rFonts w:hAnsi="標楷體" w:cs="Times New Roman" w:hint="eastAsia"/>
          <w:sz w:val="28"/>
          <w:szCs w:val="28"/>
        </w:rPr>
        <w:t>6.</w:t>
      </w:r>
      <w:r w:rsidRPr="00164561">
        <w:rPr>
          <w:rFonts w:hAnsi="標楷體" w:cs="Times New Roman"/>
          <w:sz w:val="28"/>
          <w:szCs w:val="28"/>
        </w:rPr>
        <w:t>綜合</w:t>
      </w:r>
      <w:r w:rsidRPr="00164561">
        <w:rPr>
          <w:rFonts w:hAnsi="標楷體" w:cs="Times New Roman" w:hint="eastAsia"/>
          <w:sz w:val="28"/>
          <w:szCs w:val="28"/>
        </w:rPr>
        <w:t>活動</w:t>
      </w:r>
      <w:r w:rsidRPr="00164561">
        <w:rPr>
          <w:rFonts w:hAnsi="標楷體" w:cs="Times New Roman"/>
          <w:sz w:val="28"/>
          <w:szCs w:val="28"/>
        </w:rPr>
        <w:t>領域</w:t>
      </w:r>
      <w:r w:rsidRPr="00164561">
        <w:rPr>
          <w:rFonts w:hAnsi="標楷體" w:cs="Times New Roman" w:hint="eastAsia"/>
          <w:sz w:val="28"/>
          <w:szCs w:val="28"/>
        </w:rPr>
        <w:t>。</w:t>
      </w:r>
    </w:p>
    <w:p w:rsidR="00164561" w:rsidRPr="00164561" w:rsidRDefault="00164561" w:rsidP="00FC3D12">
      <w:pPr>
        <w:pStyle w:val="Default"/>
        <w:spacing w:line="460" w:lineRule="exact"/>
        <w:ind w:leftChars="295" w:left="708" w:firstLineChars="50" w:firstLine="140"/>
        <w:rPr>
          <w:rFonts w:hAnsi="標楷體" w:cs="Times New Roman"/>
          <w:sz w:val="28"/>
          <w:szCs w:val="28"/>
        </w:rPr>
      </w:pPr>
      <w:r w:rsidRPr="00164561">
        <w:rPr>
          <w:rFonts w:hAnsi="標楷體" w:cs="Times New Roman" w:hint="eastAsia"/>
          <w:sz w:val="28"/>
          <w:szCs w:val="28"/>
        </w:rPr>
        <w:t>7.</w:t>
      </w:r>
      <w:r w:rsidRPr="00164561">
        <w:rPr>
          <w:rFonts w:hAnsi="標楷體" w:cs="Times New Roman"/>
          <w:sz w:val="28"/>
          <w:szCs w:val="28"/>
        </w:rPr>
        <w:t>健康與體育領域</w:t>
      </w:r>
      <w:r w:rsidRPr="00164561">
        <w:rPr>
          <w:rFonts w:hAnsi="標楷體" w:cs="Times New Roman" w:hint="eastAsia"/>
          <w:sz w:val="28"/>
          <w:szCs w:val="28"/>
        </w:rPr>
        <w:t>。</w:t>
      </w:r>
    </w:p>
    <w:p w:rsidR="00164561" w:rsidRPr="00164561" w:rsidRDefault="00164561" w:rsidP="00164561">
      <w:pPr>
        <w:pStyle w:val="Default"/>
        <w:tabs>
          <w:tab w:val="left" w:pos="664"/>
          <w:tab w:val="left" w:pos="919"/>
        </w:tabs>
        <w:spacing w:line="460" w:lineRule="exact"/>
        <w:ind w:leftChars="190" w:left="456"/>
        <w:rPr>
          <w:rFonts w:hAnsi="標楷體" w:cs="Times New Roman"/>
          <w:sz w:val="28"/>
          <w:szCs w:val="28"/>
        </w:rPr>
      </w:pPr>
      <w:r w:rsidRPr="00164561">
        <w:rPr>
          <w:rFonts w:hAnsi="標楷體" w:cs="Times New Roman"/>
          <w:sz w:val="28"/>
          <w:szCs w:val="28"/>
        </w:rPr>
        <w:t>(</w:t>
      </w:r>
      <w:r w:rsidRPr="00164561">
        <w:rPr>
          <w:rFonts w:hAnsi="標楷體" w:cs="Times New Roman" w:hint="eastAsia"/>
          <w:sz w:val="28"/>
          <w:szCs w:val="28"/>
        </w:rPr>
        <w:t>二</w:t>
      </w:r>
      <w:r w:rsidRPr="00164561">
        <w:rPr>
          <w:rFonts w:hAnsi="標楷體" w:cs="Times New Roman"/>
          <w:sz w:val="28"/>
          <w:szCs w:val="28"/>
        </w:rPr>
        <w:t>)</w:t>
      </w:r>
      <w:r w:rsidR="00FC3D12">
        <w:rPr>
          <w:rFonts w:hAnsi="標楷體" w:cs="Times New Roman" w:hint="eastAsia"/>
          <w:sz w:val="28"/>
          <w:szCs w:val="28"/>
        </w:rPr>
        <w:t xml:space="preserve"> </w:t>
      </w:r>
      <w:r w:rsidRPr="00164561">
        <w:rPr>
          <w:rFonts w:hAnsi="標楷體" w:cs="Times New Roman"/>
          <w:sz w:val="28"/>
          <w:szCs w:val="28"/>
        </w:rPr>
        <w:t>國民中學階段：</w:t>
      </w:r>
    </w:p>
    <w:p w:rsidR="00164561" w:rsidRPr="00164561" w:rsidRDefault="00164561" w:rsidP="00FC3D12">
      <w:pPr>
        <w:pStyle w:val="Default"/>
        <w:spacing w:line="460" w:lineRule="exact"/>
        <w:ind w:leftChars="295" w:left="708" w:firstLineChars="50" w:firstLine="140"/>
        <w:rPr>
          <w:rFonts w:hAnsi="標楷體" w:cs="Times New Roman"/>
          <w:sz w:val="28"/>
          <w:szCs w:val="28"/>
        </w:rPr>
      </w:pPr>
      <w:r w:rsidRPr="00164561">
        <w:rPr>
          <w:rFonts w:hAnsi="標楷體" w:cs="Times New Roman" w:hint="eastAsia"/>
          <w:sz w:val="28"/>
          <w:szCs w:val="28"/>
        </w:rPr>
        <w:t>1.</w:t>
      </w:r>
      <w:r w:rsidRPr="00164561">
        <w:rPr>
          <w:rFonts w:hAnsi="標楷體" w:cs="Times New Roman"/>
          <w:sz w:val="28"/>
          <w:szCs w:val="28"/>
        </w:rPr>
        <w:t>語文領域</w:t>
      </w:r>
      <w:r w:rsidRPr="00164561">
        <w:rPr>
          <w:rFonts w:hAnsi="標楷體" w:cs="Times New Roman" w:hint="eastAsia"/>
          <w:sz w:val="28"/>
          <w:szCs w:val="28"/>
        </w:rPr>
        <w:t>。</w:t>
      </w:r>
    </w:p>
    <w:p w:rsidR="00164561" w:rsidRPr="00164561" w:rsidRDefault="00164561" w:rsidP="00FC3D12">
      <w:pPr>
        <w:pStyle w:val="Default"/>
        <w:spacing w:line="460" w:lineRule="exact"/>
        <w:ind w:leftChars="295" w:left="708" w:firstLineChars="50" w:firstLine="140"/>
        <w:rPr>
          <w:rFonts w:hAnsi="標楷體" w:cs="Times New Roman"/>
          <w:sz w:val="28"/>
          <w:szCs w:val="28"/>
        </w:rPr>
      </w:pPr>
      <w:r w:rsidRPr="00164561">
        <w:rPr>
          <w:rFonts w:hAnsi="標楷體" w:cs="Times New Roman" w:hint="eastAsia"/>
          <w:sz w:val="28"/>
          <w:szCs w:val="28"/>
        </w:rPr>
        <w:t>2.</w:t>
      </w:r>
      <w:r w:rsidRPr="00164561">
        <w:rPr>
          <w:rFonts w:hAnsi="標楷體" w:cs="Times New Roman"/>
          <w:sz w:val="28"/>
          <w:szCs w:val="28"/>
        </w:rPr>
        <w:t>數學領域</w:t>
      </w:r>
      <w:r w:rsidRPr="00164561">
        <w:rPr>
          <w:rFonts w:hAnsi="標楷體" w:cs="Times New Roman" w:hint="eastAsia"/>
          <w:sz w:val="28"/>
          <w:szCs w:val="28"/>
        </w:rPr>
        <w:t>。</w:t>
      </w:r>
    </w:p>
    <w:p w:rsidR="00164561" w:rsidRPr="00164561" w:rsidRDefault="00164561" w:rsidP="00FC3D12">
      <w:pPr>
        <w:pStyle w:val="Default"/>
        <w:spacing w:line="460" w:lineRule="exact"/>
        <w:ind w:leftChars="295" w:left="708" w:firstLineChars="50" w:firstLine="140"/>
        <w:rPr>
          <w:rFonts w:hAnsi="標楷體" w:cs="Times New Roman"/>
          <w:sz w:val="28"/>
          <w:szCs w:val="28"/>
        </w:rPr>
      </w:pPr>
      <w:r w:rsidRPr="00164561">
        <w:rPr>
          <w:rFonts w:hAnsi="標楷體" w:cs="Times New Roman" w:hint="eastAsia"/>
          <w:sz w:val="28"/>
          <w:szCs w:val="28"/>
        </w:rPr>
        <w:t>3.</w:t>
      </w:r>
      <w:r w:rsidRPr="00164561">
        <w:rPr>
          <w:rFonts w:hAnsi="標楷體" w:cs="Times New Roman"/>
          <w:sz w:val="28"/>
          <w:szCs w:val="28"/>
        </w:rPr>
        <w:t>社會領域</w:t>
      </w:r>
      <w:r w:rsidRPr="00164561">
        <w:rPr>
          <w:rFonts w:hAnsi="標楷體" w:cs="Times New Roman" w:hint="eastAsia"/>
          <w:sz w:val="28"/>
          <w:szCs w:val="28"/>
        </w:rPr>
        <w:t>。</w:t>
      </w:r>
    </w:p>
    <w:p w:rsidR="00164561" w:rsidRPr="00164561" w:rsidRDefault="00164561" w:rsidP="00FC3D12">
      <w:pPr>
        <w:pStyle w:val="Default"/>
        <w:spacing w:line="460" w:lineRule="exact"/>
        <w:ind w:leftChars="295" w:left="708" w:firstLineChars="50" w:firstLine="140"/>
        <w:rPr>
          <w:rFonts w:hAnsi="標楷體" w:cs="Times New Roman"/>
          <w:sz w:val="28"/>
          <w:szCs w:val="28"/>
        </w:rPr>
      </w:pPr>
      <w:r w:rsidRPr="00164561">
        <w:rPr>
          <w:rFonts w:hAnsi="標楷體" w:cs="Times New Roman" w:hint="eastAsia"/>
          <w:sz w:val="28"/>
          <w:szCs w:val="28"/>
        </w:rPr>
        <w:t>4.</w:t>
      </w:r>
      <w:r w:rsidRPr="00164561">
        <w:rPr>
          <w:rFonts w:hAnsi="標楷體" w:cs="Times New Roman"/>
          <w:sz w:val="28"/>
          <w:szCs w:val="28"/>
        </w:rPr>
        <w:t>自然科學領域</w:t>
      </w:r>
      <w:r w:rsidRPr="00164561">
        <w:rPr>
          <w:rFonts w:hAnsi="標楷體" w:cs="Times New Roman" w:hint="eastAsia"/>
          <w:sz w:val="28"/>
          <w:szCs w:val="28"/>
        </w:rPr>
        <w:t>。</w:t>
      </w:r>
    </w:p>
    <w:p w:rsidR="00164561" w:rsidRPr="00164561" w:rsidRDefault="00164561" w:rsidP="00FC3D12">
      <w:pPr>
        <w:pStyle w:val="Default"/>
        <w:spacing w:line="460" w:lineRule="exact"/>
        <w:ind w:leftChars="295" w:left="708" w:firstLineChars="50" w:firstLine="140"/>
        <w:rPr>
          <w:rFonts w:hAnsi="標楷體" w:cs="Times New Roman"/>
          <w:sz w:val="28"/>
          <w:szCs w:val="28"/>
        </w:rPr>
      </w:pPr>
      <w:r w:rsidRPr="00164561">
        <w:rPr>
          <w:rFonts w:hAnsi="標楷體" w:cs="Times New Roman" w:hint="eastAsia"/>
          <w:sz w:val="28"/>
          <w:szCs w:val="28"/>
        </w:rPr>
        <w:t>5.</w:t>
      </w:r>
      <w:r w:rsidRPr="00164561">
        <w:rPr>
          <w:rFonts w:hAnsi="標楷體" w:cs="Times New Roman"/>
          <w:sz w:val="28"/>
          <w:szCs w:val="28"/>
        </w:rPr>
        <w:t>藝術領域</w:t>
      </w:r>
      <w:r w:rsidRPr="00164561">
        <w:rPr>
          <w:rFonts w:hAnsi="標楷體" w:cs="Times New Roman" w:hint="eastAsia"/>
          <w:sz w:val="28"/>
          <w:szCs w:val="28"/>
        </w:rPr>
        <w:t>。</w:t>
      </w:r>
    </w:p>
    <w:p w:rsidR="00164561" w:rsidRPr="00164561" w:rsidRDefault="00164561" w:rsidP="00FC3D12">
      <w:pPr>
        <w:pStyle w:val="Default"/>
        <w:spacing w:line="460" w:lineRule="exact"/>
        <w:ind w:leftChars="295" w:left="708" w:firstLineChars="50" w:firstLine="140"/>
        <w:rPr>
          <w:rFonts w:hAnsi="標楷體" w:cs="Times New Roman"/>
          <w:sz w:val="28"/>
          <w:szCs w:val="28"/>
        </w:rPr>
      </w:pPr>
      <w:r w:rsidRPr="00164561">
        <w:rPr>
          <w:rFonts w:hAnsi="標楷體" w:cs="Times New Roman" w:hint="eastAsia"/>
          <w:sz w:val="28"/>
          <w:szCs w:val="28"/>
        </w:rPr>
        <w:t>6.</w:t>
      </w:r>
      <w:r w:rsidRPr="00164561">
        <w:rPr>
          <w:rFonts w:hAnsi="標楷體" w:cs="Times New Roman"/>
          <w:sz w:val="28"/>
          <w:szCs w:val="28"/>
        </w:rPr>
        <w:t>綜合</w:t>
      </w:r>
      <w:r w:rsidRPr="00164561">
        <w:rPr>
          <w:rFonts w:hAnsi="標楷體" w:cs="Times New Roman" w:hint="eastAsia"/>
          <w:sz w:val="28"/>
          <w:szCs w:val="28"/>
        </w:rPr>
        <w:t>活動</w:t>
      </w:r>
      <w:r w:rsidRPr="00164561">
        <w:rPr>
          <w:rFonts w:hAnsi="標楷體" w:cs="Times New Roman"/>
          <w:sz w:val="28"/>
          <w:szCs w:val="28"/>
        </w:rPr>
        <w:t>領域</w:t>
      </w:r>
      <w:r w:rsidRPr="00164561">
        <w:rPr>
          <w:rFonts w:hAnsi="標楷體" w:cs="Times New Roman" w:hint="eastAsia"/>
          <w:sz w:val="28"/>
          <w:szCs w:val="28"/>
        </w:rPr>
        <w:t>。</w:t>
      </w:r>
    </w:p>
    <w:p w:rsidR="00164561" w:rsidRPr="00164561" w:rsidRDefault="00164561" w:rsidP="00FC3D12">
      <w:pPr>
        <w:pStyle w:val="Default"/>
        <w:spacing w:line="460" w:lineRule="exact"/>
        <w:ind w:leftChars="295" w:left="708" w:firstLineChars="50" w:firstLine="140"/>
        <w:rPr>
          <w:rFonts w:hAnsi="標楷體" w:cs="Times New Roman"/>
          <w:sz w:val="28"/>
          <w:szCs w:val="28"/>
        </w:rPr>
      </w:pPr>
      <w:r w:rsidRPr="00164561">
        <w:rPr>
          <w:rFonts w:hAnsi="標楷體" w:cs="Times New Roman" w:hint="eastAsia"/>
          <w:sz w:val="28"/>
          <w:szCs w:val="28"/>
        </w:rPr>
        <w:t>7.</w:t>
      </w:r>
      <w:r w:rsidRPr="00164561">
        <w:rPr>
          <w:rFonts w:hAnsi="標楷體" w:cs="Times New Roman"/>
          <w:sz w:val="28"/>
          <w:szCs w:val="28"/>
        </w:rPr>
        <w:t>科技領域</w:t>
      </w:r>
      <w:r w:rsidRPr="00164561">
        <w:rPr>
          <w:rFonts w:hAnsi="標楷體" w:cs="Times New Roman" w:hint="eastAsia"/>
          <w:sz w:val="28"/>
          <w:szCs w:val="28"/>
        </w:rPr>
        <w:t>。</w:t>
      </w:r>
    </w:p>
    <w:p w:rsidR="00164561" w:rsidRPr="00164561" w:rsidRDefault="00164561" w:rsidP="00FC3D12">
      <w:pPr>
        <w:pStyle w:val="Default"/>
        <w:spacing w:line="460" w:lineRule="exact"/>
        <w:ind w:leftChars="295" w:left="708" w:firstLineChars="50" w:firstLine="140"/>
        <w:rPr>
          <w:rFonts w:hAnsi="標楷體" w:cs="Times New Roman"/>
          <w:sz w:val="28"/>
          <w:szCs w:val="28"/>
        </w:rPr>
      </w:pPr>
      <w:r w:rsidRPr="00164561">
        <w:rPr>
          <w:rFonts w:hAnsi="標楷體" w:cs="Times New Roman" w:hint="eastAsia"/>
          <w:sz w:val="28"/>
          <w:szCs w:val="28"/>
        </w:rPr>
        <w:t>8.</w:t>
      </w:r>
      <w:r w:rsidRPr="00164561">
        <w:rPr>
          <w:rFonts w:hAnsi="標楷體" w:cs="Times New Roman"/>
          <w:sz w:val="28"/>
          <w:szCs w:val="28"/>
        </w:rPr>
        <w:t>健康與體育領域</w:t>
      </w:r>
      <w:r w:rsidRPr="00164561">
        <w:rPr>
          <w:rFonts w:hAnsi="標楷體" w:cs="Times New Roman" w:hint="eastAsia"/>
          <w:sz w:val="28"/>
          <w:szCs w:val="28"/>
        </w:rPr>
        <w:t>。</w:t>
      </w:r>
    </w:p>
    <w:p w:rsidR="00164561" w:rsidRPr="00164561" w:rsidRDefault="00164561" w:rsidP="002C3240">
      <w:pPr>
        <w:pStyle w:val="Default"/>
        <w:spacing w:beforeLines="50" w:line="460" w:lineRule="exact"/>
        <w:ind w:leftChars="233" w:left="567" w:hangingChars="3" w:hanging="8"/>
        <w:rPr>
          <w:rFonts w:hAnsi="標楷體"/>
          <w:sz w:val="28"/>
          <w:szCs w:val="28"/>
        </w:rPr>
      </w:pPr>
      <w:r w:rsidRPr="00164561">
        <w:rPr>
          <w:rFonts w:hAnsi="標楷體" w:hint="eastAsia"/>
          <w:sz w:val="28"/>
          <w:szCs w:val="28"/>
        </w:rPr>
        <w:t>國小一至二年級社會、自然科學、藝術、綜合活動、統合為生活課程。</w:t>
      </w:r>
    </w:p>
    <w:p w:rsidR="00164561" w:rsidRPr="00164561" w:rsidRDefault="00164561" w:rsidP="002C3240">
      <w:pPr>
        <w:pStyle w:val="Default"/>
        <w:spacing w:beforeLines="30" w:line="460" w:lineRule="exact"/>
        <w:ind w:left="574" w:hangingChars="205" w:hanging="574"/>
        <w:rPr>
          <w:rFonts w:hAnsi="標楷體"/>
          <w:sz w:val="28"/>
          <w:szCs w:val="28"/>
        </w:rPr>
      </w:pPr>
      <w:r w:rsidRPr="00164561">
        <w:rPr>
          <w:rFonts w:hAnsi="標楷體" w:hint="eastAsia"/>
          <w:sz w:val="28"/>
          <w:szCs w:val="28"/>
        </w:rPr>
        <w:t>三、國民中小學領域學習課程評量應兼顧平時評量及定期評量；彈性學習課程，應以平時評量為原則，並得視需要實施定期評量，並依下列各款規定辦理：</w:t>
      </w:r>
      <w:r w:rsidRPr="00164561">
        <w:rPr>
          <w:rFonts w:hAnsi="標楷體"/>
          <w:sz w:val="28"/>
          <w:szCs w:val="28"/>
        </w:rPr>
        <w:t xml:space="preserve"> </w:t>
      </w:r>
    </w:p>
    <w:p w:rsidR="00164561" w:rsidRPr="00164561" w:rsidRDefault="00164561" w:rsidP="00FC3D12">
      <w:pPr>
        <w:pStyle w:val="Default"/>
        <w:spacing w:line="460" w:lineRule="exact"/>
        <w:ind w:leftChars="190" w:left="1131" w:hangingChars="241" w:hanging="675"/>
        <w:rPr>
          <w:rFonts w:hAnsi="標楷體"/>
          <w:sz w:val="28"/>
          <w:szCs w:val="28"/>
        </w:rPr>
      </w:pPr>
      <w:r w:rsidRPr="00164561">
        <w:rPr>
          <w:rFonts w:hAnsi="標楷體"/>
          <w:sz w:val="28"/>
          <w:szCs w:val="28"/>
        </w:rPr>
        <w:lastRenderedPageBreak/>
        <w:t>(</w:t>
      </w:r>
      <w:proofErr w:type="gramStart"/>
      <w:r w:rsidRPr="00164561">
        <w:rPr>
          <w:rFonts w:hAnsi="標楷體" w:hint="eastAsia"/>
          <w:sz w:val="28"/>
          <w:szCs w:val="28"/>
        </w:rPr>
        <w:t>一</w:t>
      </w:r>
      <w:proofErr w:type="gramEnd"/>
      <w:r w:rsidRPr="00164561">
        <w:rPr>
          <w:rFonts w:hAnsi="標楷體"/>
          <w:sz w:val="28"/>
          <w:szCs w:val="28"/>
        </w:rPr>
        <w:t>)</w:t>
      </w:r>
      <w:r w:rsidR="00FC3D12">
        <w:rPr>
          <w:rFonts w:hAnsi="標楷體" w:hint="eastAsia"/>
          <w:sz w:val="28"/>
          <w:szCs w:val="28"/>
        </w:rPr>
        <w:t xml:space="preserve"> </w:t>
      </w:r>
      <w:r w:rsidRPr="00164561">
        <w:rPr>
          <w:rFonts w:hAnsi="標楷體" w:hint="eastAsia"/>
          <w:sz w:val="28"/>
          <w:szCs w:val="28"/>
        </w:rPr>
        <w:t>平時評量，應符合教學目標，採取彈性、多元化方式，配合教學進度，並應兼顧學生學習需求；平時評量之方式、次數及時間，由教師審酌教學需求自定之，</w:t>
      </w:r>
      <w:proofErr w:type="gramStart"/>
      <w:r w:rsidRPr="00164561">
        <w:rPr>
          <w:rFonts w:hAnsi="標楷體" w:hint="eastAsia"/>
          <w:sz w:val="28"/>
          <w:szCs w:val="28"/>
        </w:rPr>
        <w:t>惟紙筆</w:t>
      </w:r>
      <w:proofErr w:type="gramEnd"/>
      <w:r w:rsidRPr="00164561">
        <w:rPr>
          <w:rFonts w:hAnsi="標楷體" w:hint="eastAsia"/>
          <w:sz w:val="28"/>
          <w:szCs w:val="28"/>
        </w:rPr>
        <w:t>測驗使用頻率應符合最小化原則。</w:t>
      </w:r>
    </w:p>
    <w:p w:rsidR="000043EC" w:rsidRPr="00164561" w:rsidRDefault="00164561" w:rsidP="00FC3D12">
      <w:pPr>
        <w:pStyle w:val="Default"/>
        <w:spacing w:line="460" w:lineRule="exact"/>
        <w:ind w:leftChars="190" w:left="1131" w:hangingChars="241" w:hanging="675"/>
        <w:rPr>
          <w:rFonts w:hAnsi="標楷體"/>
          <w:sz w:val="28"/>
          <w:szCs w:val="28"/>
        </w:rPr>
      </w:pPr>
      <w:r w:rsidRPr="00164561">
        <w:rPr>
          <w:rFonts w:hAnsi="標楷體"/>
          <w:sz w:val="28"/>
          <w:szCs w:val="28"/>
        </w:rPr>
        <w:t>(</w:t>
      </w:r>
      <w:r w:rsidRPr="00164561">
        <w:rPr>
          <w:rFonts w:hAnsi="標楷體" w:hint="eastAsia"/>
          <w:sz w:val="28"/>
          <w:szCs w:val="28"/>
        </w:rPr>
        <w:t>二</w:t>
      </w:r>
      <w:r w:rsidRPr="00164561">
        <w:rPr>
          <w:rFonts w:hAnsi="標楷體"/>
          <w:sz w:val="28"/>
          <w:szCs w:val="28"/>
        </w:rPr>
        <w:t>)</w:t>
      </w:r>
      <w:r w:rsidR="00FC3D12">
        <w:rPr>
          <w:rFonts w:hAnsi="標楷體" w:hint="eastAsia"/>
          <w:sz w:val="28"/>
          <w:szCs w:val="28"/>
        </w:rPr>
        <w:t xml:space="preserve"> </w:t>
      </w:r>
      <w:r w:rsidRPr="00164561">
        <w:rPr>
          <w:rFonts w:hAnsi="標楷體" w:hint="eastAsia"/>
          <w:sz w:val="28"/>
          <w:szCs w:val="28"/>
        </w:rPr>
        <w:t>定期評量，每學期紙筆測驗之次數至多三次；其實施次數及時間由學校訂定，經「課程發展委員會」通過後實施；其評量方式由各學習領域課程小組決定之。</w:t>
      </w:r>
    </w:p>
    <w:p w:rsidR="00164561" w:rsidRPr="00164561" w:rsidRDefault="00164561" w:rsidP="002C3240">
      <w:pPr>
        <w:pStyle w:val="Default"/>
        <w:spacing w:beforeLines="30" w:line="460" w:lineRule="exact"/>
        <w:ind w:left="574" w:hangingChars="205" w:hanging="574"/>
        <w:rPr>
          <w:rFonts w:hAnsi="標楷體"/>
          <w:sz w:val="28"/>
          <w:szCs w:val="28"/>
        </w:rPr>
      </w:pPr>
      <w:r w:rsidRPr="00164561">
        <w:rPr>
          <w:rFonts w:hAnsi="標楷體" w:hint="eastAsia"/>
          <w:sz w:val="28"/>
          <w:szCs w:val="28"/>
        </w:rPr>
        <w:t>四、定期</w:t>
      </w:r>
      <w:proofErr w:type="gramStart"/>
      <w:r w:rsidRPr="00164561">
        <w:rPr>
          <w:rFonts w:hAnsi="標楷體" w:hint="eastAsia"/>
          <w:sz w:val="28"/>
          <w:szCs w:val="28"/>
        </w:rPr>
        <w:t>評量之紙筆</w:t>
      </w:r>
      <w:proofErr w:type="gramEnd"/>
      <w:r w:rsidRPr="00164561">
        <w:rPr>
          <w:rFonts w:hAnsi="標楷體" w:hint="eastAsia"/>
          <w:sz w:val="28"/>
          <w:szCs w:val="28"/>
        </w:rPr>
        <w:t>測驗應配合學校規模組成</w:t>
      </w:r>
      <w:proofErr w:type="gramStart"/>
      <w:r w:rsidRPr="00164561">
        <w:rPr>
          <w:rFonts w:hAnsi="標楷體" w:hint="eastAsia"/>
          <w:sz w:val="28"/>
          <w:szCs w:val="28"/>
        </w:rPr>
        <w:t>命題與審題</w:t>
      </w:r>
      <w:proofErr w:type="gramEnd"/>
      <w:r w:rsidRPr="00164561">
        <w:rPr>
          <w:rFonts w:hAnsi="標楷體" w:hint="eastAsia"/>
          <w:sz w:val="28"/>
          <w:szCs w:val="28"/>
        </w:rPr>
        <w:t>小組，建立</w:t>
      </w:r>
      <w:proofErr w:type="gramStart"/>
      <w:r w:rsidRPr="00164561">
        <w:rPr>
          <w:rFonts w:hAnsi="標楷體" w:hint="eastAsia"/>
          <w:sz w:val="28"/>
          <w:szCs w:val="28"/>
        </w:rPr>
        <w:t>命題與審題</w:t>
      </w:r>
      <w:proofErr w:type="gramEnd"/>
      <w:r w:rsidRPr="00164561">
        <w:rPr>
          <w:rFonts w:hAnsi="標楷體" w:hint="eastAsia"/>
          <w:sz w:val="28"/>
          <w:szCs w:val="28"/>
        </w:rPr>
        <w:t>機制，並兼顧評量內容之難易度與鑑別度，及遵守迴避原則，以維護評量之合理性、專業性、診斷性、公平性及保密性，以促進學生學習表現。</w:t>
      </w:r>
    </w:p>
    <w:p w:rsidR="00164561" w:rsidRPr="00164561" w:rsidRDefault="00164561" w:rsidP="002C3240">
      <w:pPr>
        <w:pStyle w:val="Default"/>
        <w:spacing w:beforeLines="30" w:line="460" w:lineRule="exact"/>
        <w:ind w:left="574" w:hangingChars="205" w:hanging="574"/>
        <w:rPr>
          <w:rFonts w:hAnsi="標楷體"/>
          <w:sz w:val="28"/>
          <w:szCs w:val="28"/>
        </w:rPr>
      </w:pPr>
      <w:r w:rsidRPr="00164561">
        <w:rPr>
          <w:rFonts w:hAnsi="標楷體" w:hint="eastAsia"/>
          <w:sz w:val="28"/>
          <w:szCs w:val="28"/>
        </w:rPr>
        <w:t>五、國民中小學領域學習課程之評量成績，依下列各款辦理：</w:t>
      </w:r>
      <w:r w:rsidRPr="00164561">
        <w:rPr>
          <w:rFonts w:hAnsi="標楷體"/>
          <w:sz w:val="28"/>
          <w:szCs w:val="28"/>
        </w:rPr>
        <w:t xml:space="preserve"> </w:t>
      </w:r>
    </w:p>
    <w:p w:rsidR="00164561" w:rsidRPr="00164561" w:rsidRDefault="00164561" w:rsidP="00FC3D12">
      <w:pPr>
        <w:pStyle w:val="Default"/>
        <w:spacing w:line="460" w:lineRule="exact"/>
        <w:ind w:leftChars="190" w:left="1131" w:hangingChars="241" w:hanging="675"/>
        <w:rPr>
          <w:rFonts w:hAnsi="標楷體"/>
          <w:sz w:val="28"/>
          <w:szCs w:val="28"/>
        </w:rPr>
      </w:pPr>
      <w:r w:rsidRPr="00164561">
        <w:rPr>
          <w:rFonts w:hAnsi="標楷體"/>
          <w:sz w:val="28"/>
          <w:szCs w:val="28"/>
        </w:rPr>
        <w:t>(</w:t>
      </w:r>
      <w:proofErr w:type="gramStart"/>
      <w:r w:rsidRPr="00164561">
        <w:rPr>
          <w:rFonts w:hAnsi="標楷體" w:hint="eastAsia"/>
          <w:sz w:val="28"/>
          <w:szCs w:val="28"/>
        </w:rPr>
        <w:t>一</w:t>
      </w:r>
      <w:proofErr w:type="gramEnd"/>
      <w:r w:rsidRPr="00164561">
        <w:rPr>
          <w:rFonts w:hAnsi="標楷體"/>
          <w:sz w:val="28"/>
          <w:szCs w:val="28"/>
        </w:rPr>
        <w:t>)</w:t>
      </w:r>
      <w:r w:rsidR="00FC3D12">
        <w:rPr>
          <w:rFonts w:hAnsi="標楷體" w:hint="eastAsia"/>
          <w:sz w:val="28"/>
          <w:szCs w:val="28"/>
        </w:rPr>
        <w:t xml:space="preserve"> </w:t>
      </w:r>
      <w:r w:rsidRPr="00164561">
        <w:rPr>
          <w:rFonts w:hAnsi="標楷體" w:hint="eastAsia"/>
          <w:sz w:val="28"/>
          <w:szCs w:val="28"/>
        </w:rPr>
        <w:t>每次定期學習評量總成績，為定期評量和平時評量成績各占百分之五十。</w:t>
      </w:r>
      <w:r w:rsidRPr="00164561">
        <w:rPr>
          <w:rFonts w:hAnsi="標楷體"/>
          <w:sz w:val="28"/>
          <w:szCs w:val="28"/>
        </w:rPr>
        <w:t xml:space="preserve"> </w:t>
      </w:r>
    </w:p>
    <w:p w:rsidR="00164561" w:rsidRPr="00164561" w:rsidRDefault="00164561" w:rsidP="00E11277">
      <w:pPr>
        <w:pStyle w:val="Default"/>
        <w:spacing w:line="460" w:lineRule="exact"/>
        <w:ind w:leftChars="191" w:left="954" w:hangingChars="177" w:hanging="496"/>
        <w:rPr>
          <w:rFonts w:hAnsi="標楷體"/>
          <w:sz w:val="28"/>
          <w:szCs w:val="28"/>
        </w:rPr>
      </w:pPr>
      <w:r w:rsidRPr="00164561">
        <w:rPr>
          <w:rFonts w:hAnsi="標楷體"/>
          <w:sz w:val="28"/>
          <w:szCs w:val="28"/>
        </w:rPr>
        <w:t>(</w:t>
      </w:r>
      <w:r w:rsidRPr="00164561">
        <w:rPr>
          <w:rFonts w:hAnsi="標楷體" w:hint="eastAsia"/>
          <w:sz w:val="28"/>
          <w:szCs w:val="28"/>
        </w:rPr>
        <w:t>二</w:t>
      </w:r>
      <w:r w:rsidRPr="00164561">
        <w:rPr>
          <w:rFonts w:hAnsi="標楷體"/>
          <w:sz w:val="28"/>
          <w:szCs w:val="28"/>
        </w:rPr>
        <w:t>)</w:t>
      </w:r>
      <w:r w:rsidR="00FC3D12">
        <w:rPr>
          <w:rFonts w:hAnsi="標楷體" w:hint="eastAsia"/>
          <w:sz w:val="28"/>
          <w:szCs w:val="28"/>
        </w:rPr>
        <w:t xml:space="preserve"> </w:t>
      </w:r>
      <w:r w:rsidRPr="00164561">
        <w:rPr>
          <w:rFonts w:hAnsi="標楷體" w:hint="eastAsia"/>
          <w:sz w:val="28"/>
          <w:szCs w:val="28"/>
        </w:rPr>
        <w:t>學期成績，為各次定期學習評量總和之平均。</w:t>
      </w:r>
      <w:r w:rsidRPr="00164561">
        <w:rPr>
          <w:rFonts w:hAnsi="標楷體"/>
          <w:sz w:val="28"/>
          <w:szCs w:val="28"/>
        </w:rPr>
        <w:t xml:space="preserve"> </w:t>
      </w:r>
    </w:p>
    <w:p w:rsidR="00164561" w:rsidRPr="00E11277" w:rsidRDefault="00164561" w:rsidP="00FC3D12">
      <w:pPr>
        <w:pStyle w:val="Default"/>
        <w:spacing w:line="460" w:lineRule="exact"/>
        <w:ind w:leftChars="190" w:left="1131" w:hangingChars="241" w:hanging="675"/>
        <w:rPr>
          <w:rFonts w:hAnsi="標楷體"/>
          <w:sz w:val="28"/>
          <w:szCs w:val="28"/>
        </w:rPr>
      </w:pPr>
      <w:r w:rsidRPr="00164561">
        <w:rPr>
          <w:rFonts w:hAnsi="標楷體"/>
          <w:sz w:val="28"/>
          <w:szCs w:val="28"/>
        </w:rPr>
        <w:t>(</w:t>
      </w:r>
      <w:r w:rsidRPr="00164561">
        <w:rPr>
          <w:rFonts w:hAnsi="標楷體" w:hint="eastAsia"/>
          <w:sz w:val="28"/>
          <w:szCs w:val="28"/>
        </w:rPr>
        <w:t>三</w:t>
      </w:r>
      <w:r w:rsidRPr="00164561">
        <w:rPr>
          <w:rFonts w:hAnsi="標楷體"/>
          <w:sz w:val="28"/>
          <w:szCs w:val="28"/>
        </w:rPr>
        <w:t>)</w:t>
      </w:r>
      <w:r w:rsidR="00FC3D12">
        <w:rPr>
          <w:rFonts w:hAnsi="標楷體" w:hint="eastAsia"/>
          <w:sz w:val="28"/>
          <w:szCs w:val="28"/>
        </w:rPr>
        <w:t xml:space="preserve"> </w:t>
      </w:r>
      <w:r w:rsidRPr="00164561">
        <w:rPr>
          <w:rFonts w:hAnsi="標楷體" w:hint="eastAsia"/>
          <w:sz w:val="28"/>
          <w:szCs w:val="28"/>
        </w:rPr>
        <w:t>各領域學習課程之學期總平均成績，為各領域學習課程之學期成績乘以各該領域每週學習節數，所得總合再以每週領域學習</w:t>
      </w:r>
      <w:proofErr w:type="gramStart"/>
      <w:r w:rsidRPr="00164561">
        <w:rPr>
          <w:rFonts w:hAnsi="標楷體" w:hint="eastAsia"/>
          <w:sz w:val="28"/>
          <w:szCs w:val="28"/>
        </w:rPr>
        <w:t>課程總節數</w:t>
      </w:r>
      <w:proofErr w:type="gramEnd"/>
      <w:r w:rsidRPr="00164561">
        <w:rPr>
          <w:rFonts w:hAnsi="標楷體" w:hint="eastAsia"/>
          <w:sz w:val="28"/>
          <w:szCs w:val="28"/>
        </w:rPr>
        <w:t>除之。</w:t>
      </w:r>
    </w:p>
    <w:p w:rsidR="00164561" w:rsidRPr="00164561" w:rsidRDefault="00164561" w:rsidP="002C3240">
      <w:pPr>
        <w:pStyle w:val="Default"/>
        <w:spacing w:beforeLines="30" w:line="460" w:lineRule="exact"/>
        <w:ind w:left="574" w:hangingChars="205" w:hanging="574"/>
        <w:rPr>
          <w:rFonts w:hAnsi="標楷體"/>
          <w:sz w:val="28"/>
          <w:szCs w:val="28"/>
        </w:rPr>
      </w:pPr>
      <w:r w:rsidRPr="00164561">
        <w:rPr>
          <w:rFonts w:hAnsi="標楷體" w:hint="eastAsia"/>
          <w:sz w:val="28"/>
          <w:szCs w:val="28"/>
        </w:rPr>
        <w:t>六、國民中小學定期評量時，學生因故經准假缺考者，准予銷假後立即補行評量。但無故缺考者，不准補行評量，</w:t>
      </w:r>
      <w:proofErr w:type="gramStart"/>
      <w:r w:rsidRPr="00164561">
        <w:rPr>
          <w:rFonts w:hAnsi="標楷體" w:hint="eastAsia"/>
          <w:sz w:val="28"/>
          <w:szCs w:val="28"/>
        </w:rPr>
        <w:t>該缺考</w:t>
      </w:r>
      <w:proofErr w:type="gramEnd"/>
      <w:r w:rsidRPr="00164561">
        <w:rPr>
          <w:rFonts w:hAnsi="標楷體" w:hint="eastAsia"/>
          <w:sz w:val="28"/>
          <w:szCs w:val="28"/>
        </w:rPr>
        <w:t>領域之成績以零分計算。補行評量成績依下列規定辦理：</w:t>
      </w:r>
      <w:r w:rsidRPr="00164561">
        <w:rPr>
          <w:rFonts w:hAnsi="標楷體"/>
          <w:sz w:val="28"/>
          <w:szCs w:val="28"/>
        </w:rPr>
        <w:t xml:space="preserve"> </w:t>
      </w:r>
    </w:p>
    <w:p w:rsidR="00164561" w:rsidRPr="00164561" w:rsidRDefault="00164561" w:rsidP="00E11277">
      <w:pPr>
        <w:pStyle w:val="Default"/>
        <w:spacing w:line="460" w:lineRule="exact"/>
        <w:ind w:leftChars="191" w:left="954" w:hangingChars="177" w:hanging="496"/>
        <w:rPr>
          <w:rFonts w:hAnsi="標楷體"/>
          <w:sz w:val="28"/>
          <w:szCs w:val="28"/>
        </w:rPr>
      </w:pPr>
      <w:r w:rsidRPr="00E11277">
        <w:rPr>
          <w:rFonts w:hAnsi="標楷體"/>
          <w:sz w:val="28"/>
          <w:szCs w:val="28"/>
        </w:rPr>
        <w:t>(</w:t>
      </w:r>
      <w:proofErr w:type="gramStart"/>
      <w:r w:rsidRPr="00164561">
        <w:rPr>
          <w:rFonts w:hAnsi="標楷體" w:hint="eastAsia"/>
          <w:sz w:val="28"/>
          <w:szCs w:val="28"/>
        </w:rPr>
        <w:t>一</w:t>
      </w:r>
      <w:proofErr w:type="gramEnd"/>
      <w:r w:rsidRPr="00E11277">
        <w:rPr>
          <w:rFonts w:hAnsi="標楷體"/>
          <w:sz w:val="28"/>
          <w:szCs w:val="28"/>
        </w:rPr>
        <w:t>)</w:t>
      </w:r>
      <w:r w:rsidR="00FC3D12">
        <w:rPr>
          <w:rFonts w:hAnsi="標楷體" w:hint="eastAsia"/>
          <w:sz w:val="28"/>
          <w:szCs w:val="28"/>
        </w:rPr>
        <w:t xml:space="preserve"> </w:t>
      </w:r>
      <w:r w:rsidRPr="00164561">
        <w:rPr>
          <w:rFonts w:hAnsi="標楷體" w:hint="eastAsia"/>
          <w:sz w:val="28"/>
          <w:szCs w:val="28"/>
        </w:rPr>
        <w:t>公、喪請假或不可抗力事件缺考者，按實得分數計算。</w:t>
      </w:r>
      <w:r w:rsidRPr="00164561">
        <w:rPr>
          <w:rFonts w:hAnsi="標楷體"/>
          <w:sz w:val="28"/>
          <w:szCs w:val="28"/>
        </w:rPr>
        <w:t xml:space="preserve"> </w:t>
      </w:r>
    </w:p>
    <w:p w:rsidR="00164561" w:rsidRPr="00E11277" w:rsidRDefault="00164561" w:rsidP="00E11277">
      <w:pPr>
        <w:pStyle w:val="Default"/>
        <w:spacing w:line="460" w:lineRule="exact"/>
        <w:ind w:leftChars="191" w:left="954" w:hangingChars="177" w:hanging="496"/>
        <w:rPr>
          <w:rFonts w:hAnsi="標楷體"/>
          <w:sz w:val="28"/>
          <w:szCs w:val="28"/>
        </w:rPr>
      </w:pPr>
      <w:r w:rsidRPr="00E11277">
        <w:rPr>
          <w:rFonts w:hAnsi="標楷體"/>
          <w:sz w:val="28"/>
          <w:szCs w:val="28"/>
        </w:rPr>
        <w:t>(</w:t>
      </w:r>
      <w:r w:rsidRPr="00E11277">
        <w:rPr>
          <w:rFonts w:hAnsi="標楷體" w:hint="eastAsia"/>
          <w:sz w:val="28"/>
          <w:szCs w:val="28"/>
        </w:rPr>
        <w:t>二</w:t>
      </w:r>
      <w:r w:rsidRPr="00E11277">
        <w:rPr>
          <w:rFonts w:hAnsi="標楷體"/>
          <w:sz w:val="28"/>
          <w:szCs w:val="28"/>
        </w:rPr>
        <w:t>)</w:t>
      </w:r>
      <w:r w:rsidR="00FC3D12">
        <w:rPr>
          <w:rFonts w:hAnsi="標楷體" w:hint="eastAsia"/>
          <w:sz w:val="28"/>
          <w:szCs w:val="28"/>
        </w:rPr>
        <w:t xml:space="preserve"> </w:t>
      </w:r>
      <w:r w:rsidRPr="00E11277">
        <w:rPr>
          <w:rFonts w:hAnsi="標楷體" w:hint="eastAsia"/>
          <w:sz w:val="28"/>
          <w:szCs w:val="28"/>
        </w:rPr>
        <w:t>事、病請假缺考者，其成績由任課教師視實際情形決定。</w:t>
      </w:r>
    </w:p>
    <w:p w:rsidR="00164561" w:rsidRPr="00164561" w:rsidRDefault="00164561" w:rsidP="002C3240">
      <w:pPr>
        <w:pStyle w:val="Default"/>
        <w:spacing w:beforeLines="30" w:line="460" w:lineRule="exact"/>
        <w:ind w:left="574" w:hangingChars="205" w:hanging="574"/>
        <w:rPr>
          <w:rFonts w:hAnsi="標楷體"/>
          <w:sz w:val="28"/>
          <w:szCs w:val="28"/>
        </w:rPr>
      </w:pPr>
      <w:r w:rsidRPr="00164561">
        <w:rPr>
          <w:rFonts w:hAnsi="標楷體" w:hint="eastAsia"/>
          <w:sz w:val="28"/>
          <w:szCs w:val="28"/>
        </w:rPr>
        <w:t>七、學生學習表現欠佳者，學校應訂定並落實預警、輔導與補救措施；本項輔導與補救措施，包含過程性之適性輔導、實施補救教學及相關補救措施等。</w:t>
      </w:r>
      <w:r w:rsidRPr="00164561">
        <w:rPr>
          <w:rFonts w:hAnsi="標楷體"/>
          <w:sz w:val="28"/>
          <w:szCs w:val="28"/>
        </w:rPr>
        <w:t xml:space="preserve"> </w:t>
      </w:r>
    </w:p>
    <w:p w:rsidR="00164561" w:rsidRPr="00164561" w:rsidRDefault="00164561" w:rsidP="00E11277">
      <w:pPr>
        <w:pStyle w:val="Default"/>
        <w:spacing w:line="460" w:lineRule="exact"/>
        <w:ind w:leftChars="239" w:left="574"/>
        <w:rPr>
          <w:rFonts w:hAnsi="標楷體"/>
          <w:sz w:val="28"/>
          <w:szCs w:val="28"/>
        </w:rPr>
      </w:pPr>
      <w:r w:rsidRPr="00164561">
        <w:rPr>
          <w:rFonts w:hAnsi="標楷體" w:hint="eastAsia"/>
          <w:sz w:val="28"/>
          <w:szCs w:val="28"/>
        </w:rPr>
        <w:t>學生各學期各學習領域之成績未達及格基準者，應施予相關輔導與補救措施，並建立有補考機制；補考之成績，依下列規定</w:t>
      </w:r>
      <w:proofErr w:type="gramStart"/>
      <w:r w:rsidRPr="00164561">
        <w:rPr>
          <w:rFonts w:hAnsi="標楷體" w:hint="eastAsia"/>
          <w:sz w:val="28"/>
          <w:szCs w:val="28"/>
        </w:rPr>
        <w:t>採</w:t>
      </w:r>
      <w:proofErr w:type="gramEnd"/>
      <w:r w:rsidRPr="00164561">
        <w:rPr>
          <w:rFonts w:hAnsi="標楷體" w:hint="eastAsia"/>
          <w:sz w:val="28"/>
          <w:szCs w:val="28"/>
        </w:rPr>
        <w:t>計：</w:t>
      </w:r>
      <w:r w:rsidRPr="00164561">
        <w:rPr>
          <w:rFonts w:hAnsi="標楷體"/>
          <w:sz w:val="28"/>
          <w:szCs w:val="28"/>
        </w:rPr>
        <w:t xml:space="preserve"> </w:t>
      </w:r>
    </w:p>
    <w:p w:rsidR="00164561" w:rsidRPr="00164561" w:rsidRDefault="00164561" w:rsidP="00E11277">
      <w:pPr>
        <w:pStyle w:val="Default"/>
        <w:spacing w:line="460" w:lineRule="exact"/>
        <w:ind w:leftChars="191" w:left="954" w:hangingChars="177" w:hanging="496"/>
        <w:rPr>
          <w:rFonts w:hAnsi="標楷體"/>
          <w:sz w:val="28"/>
          <w:szCs w:val="28"/>
        </w:rPr>
      </w:pPr>
      <w:r w:rsidRPr="00E11277">
        <w:rPr>
          <w:rFonts w:hAnsi="標楷體"/>
          <w:sz w:val="28"/>
          <w:szCs w:val="28"/>
        </w:rPr>
        <w:t>(</w:t>
      </w:r>
      <w:proofErr w:type="gramStart"/>
      <w:r w:rsidRPr="00164561">
        <w:rPr>
          <w:rFonts w:hAnsi="標楷體" w:hint="eastAsia"/>
          <w:sz w:val="28"/>
          <w:szCs w:val="28"/>
        </w:rPr>
        <w:t>一</w:t>
      </w:r>
      <w:proofErr w:type="gramEnd"/>
      <w:r w:rsidRPr="00E11277">
        <w:rPr>
          <w:rFonts w:hAnsi="標楷體"/>
          <w:sz w:val="28"/>
          <w:szCs w:val="28"/>
        </w:rPr>
        <w:t>)</w:t>
      </w:r>
      <w:r w:rsidR="00FC3D12">
        <w:rPr>
          <w:rFonts w:hAnsi="標楷體" w:hint="eastAsia"/>
          <w:sz w:val="28"/>
          <w:szCs w:val="28"/>
        </w:rPr>
        <w:t xml:space="preserve"> </w:t>
      </w:r>
      <w:r w:rsidRPr="00164561">
        <w:rPr>
          <w:rFonts w:hAnsi="標楷體" w:hint="eastAsia"/>
          <w:sz w:val="28"/>
          <w:szCs w:val="28"/>
        </w:rPr>
        <w:t>補考及格者，該學習領域成績以六十分計。</w:t>
      </w:r>
      <w:r w:rsidRPr="00164561">
        <w:rPr>
          <w:rFonts w:hAnsi="標楷體"/>
          <w:sz w:val="28"/>
          <w:szCs w:val="28"/>
        </w:rPr>
        <w:t xml:space="preserve"> </w:t>
      </w:r>
    </w:p>
    <w:p w:rsidR="00164561" w:rsidRPr="00164561" w:rsidRDefault="00164561" w:rsidP="00FC3D12">
      <w:pPr>
        <w:pStyle w:val="Default"/>
        <w:spacing w:line="460" w:lineRule="exact"/>
        <w:ind w:leftChars="190" w:left="1131" w:hangingChars="241" w:hanging="675"/>
        <w:rPr>
          <w:rFonts w:hAnsi="標楷體"/>
          <w:sz w:val="28"/>
          <w:szCs w:val="28"/>
        </w:rPr>
      </w:pPr>
      <w:r w:rsidRPr="00E11277">
        <w:rPr>
          <w:rFonts w:hAnsi="標楷體"/>
          <w:sz w:val="28"/>
          <w:szCs w:val="28"/>
        </w:rPr>
        <w:lastRenderedPageBreak/>
        <w:t>(</w:t>
      </w:r>
      <w:r w:rsidRPr="00164561">
        <w:rPr>
          <w:rFonts w:hAnsi="標楷體" w:hint="eastAsia"/>
          <w:sz w:val="28"/>
          <w:szCs w:val="28"/>
        </w:rPr>
        <w:t>二</w:t>
      </w:r>
      <w:r w:rsidRPr="00E11277">
        <w:rPr>
          <w:rFonts w:hAnsi="標楷體"/>
          <w:sz w:val="28"/>
          <w:szCs w:val="28"/>
        </w:rPr>
        <w:t>)</w:t>
      </w:r>
      <w:r w:rsidR="00FC3D12">
        <w:rPr>
          <w:rFonts w:hAnsi="標楷體" w:hint="eastAsia"/>
          <w:sz w:val="28"/>
          <w:szCs w:val="28"/>
        </w:rPr>
        <w:t xml:space="preserve"> </w:t>
      </w:r>
      <w:r w:rsidRPr="00164561">
        <w:rPr>
          <w:rFonts w:hAnsi="標楷體" w:hint="eastAsia"/>
          <w:sz w:val="28"/>
          <w:szCs w:val="28"/>
        </w:rPr>
        <w:t>補考不及格者，該學習領域成績就補考成績或原成績擇優登錄。</w:t>
      </w:r>
    </w:p>
    <w:p w:rsidR="00164561" w:rsidRPr="00164561" w:rsidRDefault="00164561" w:rsidP="002C3240">
      <w:pPr>
        <w:pStyle w:val="Default"/>
        <w:spacing w:beforeLines="30" w:line="460" w:lineRule="exact"/>
        <w:ind w:left="574" w:hangingChars="205" w:hanging="574"/>
        <w:rPr>
          <w:rFonts w:hAnsi="標楷體"/>
          <w:sz w:val="28"/>
          <w:szCs w:val="28"/>
        </w:rPr>
      </w:pPr>
      <w:r w:rsidRPr="00164561">
        <w:rPr>
          <w:rFonts w:hAnsi="標楷體" w:hint="eastAsia"/>
          <w:sz w:val="28"/>
          <w:szCs w:val="28"/>
        </w:rPr>
        <w:t>八、國民中小學學生成績之登錄及處理應資訊化。國民中學部分，領域學習課程評量由教務處主辦，日常生活表現評量由學生事務處主辦，任課教師應配合辦理；國民小學部分，由各班導師辦理。</w:t>
      </w:r>
    </w:p>
    <w:p w:rsidR="00164561" w:rsidRPr="00E11277" w:rsidRDefault="00164561" w:rsidP="002C3240">
      <w:pPr>
        <w:pStyle w:val="Default"/>
        <w:spacing w:beforeLines="30" w:line="460" w:lineRule="exact"/>
        <w:ind w:left="574" w:hangingChars="205" w:hanging="574"/>
        <w:rPr>
          <w:rFonts w:hAnsi="標楷體"/>
          <w:sz w:val="28"/>
          <w:szCs w:val="28"/>
        </w:rPr>
      </w:pPr>
      <w:r w:rsidRPr="00164561">
        <w:rPr>
          <w:rFonts w:hAnsi="標楷體" w:hint="eastAsia"/>
          <w:sz w:val="28"/>
          <w:szCs w:val="28"/>
        </w:rPr>
        <w:t>九、各國民中小學應成立「學生成績評量輔導小組」，由校長召集，置委員五至十七人，含學校行政人員代表、教師代表、教師會代表、家長會代表等。其設置辦法應經校務會議通過，每學期至少召開</w:t>
      </w:r>
      <w:r w:rsidRPr="00E11277">
        <w:rPr>
          <w:rFonts w:hAnsi="標楷體"/>
          <w:sz w:val="28"/>
          <w:szCs w:val="28"/>
        </w:rPr>
        <w:t>1</w:t>
      </w:r>
      <w:r w:rsidRPr="00164561">
        <w:rPr>
          <w:rFonts w:hAnsi="標楷體" w:hint="eastAsia"/>
          <w:sz w:val="28"/>
          <w:szCs w:val="28"/>
        </w:rPr>
        <w:t>次會議，其任務如下</w:t>
      </w:r>
      <w:r w:rsidRPr="00E11277">
        <w:rPr>
          <w:rFonts w:hAnsi="標楷體"/>
          <w:sz w:val="28"/>
          <w:szCs w:val="28"/>
        </w:rPr>
        <w:t xml:space="preserve">: </w:t>
      </w:r>
    </w:p>
    <w:p w:rsidR="00164561" w:rsidRPr="00164561" w:rsidRDefault="00164561" w:rsidP="00164561">
      <w:pPr>
        <w:pStyle w:val="Default"/>
        <w:spacing w:after="82" w:line="460" w:lineRule="exact"/>
        <w:ind w:leftChars="177" w:left="425"/>
        <w:rPr>
          <w:rFonts w:hAnsi="標楷體"/>
          <w:sz w:val="28"/>
          <w:szCs w:val="28"/>
        </w:rPr>
      </w:pPr>
      <w:r w:rsidRPr="00164561">
        <w:rPr>
          <w:rFonts w:hAnsi="標楷體" w:cs="Times New Roman"/>
          <w:sz w:val="28"/>
          <w:szCs w:val="28"/>
        </w:rPr>
        <w:t>(</w:t>
      </w:r>
      <w:proofErr w:type="gramStart"/>
      <w:r w:rsidRPr="00164561">
        <w:rPr>
          <w:rFonts w:hAnsi="標楷體" w:hint="eastAsia"/>
          <w:sz w:val="28"/>
          <w:szCs w:val="28"/>
        </w:rPr>
        <w:t>一</w:t>
      </w:r>
      <w:proofErr w:type="gramEnd"/>
      <w:r w:rsidRPr="00164561">
        <w:rPr>
          <w:rFonts w:hAnsi="標楷體" w:cs="Times New Roman"/>
          <w:sz w:val="28"/>
          <w:szCs w:val="28"/>
        </w:rPr>
        <w:t>)</w:t>
      </w:r>
      <w:r w:rsidR="00FC3D12">
        <w:rPr>
          <w:rFonts w:hAnsi="標楷體" w:cs="Times New Roman" w:hint="eastAsia"/>
          <w:sz w:val="28"/>
          <w:szCs w:val="28"/>
        </w:rPr>
        <w:t xml:space="preserve"> </w:t>
      </w:r>
      <w:r w:rsidRPr="00164561">
        <w:rPr>
          <w:rFonts w:hAnsi="標楷體" w:hint="eastAsia"/>
          <w:sz w:val="28"/>
          <w:szCs w:val="28"/>
        </w:rPr>
        <w:t>推動多元評量教學。</w:t>
      </w:r>
      <w:r w:rsidRPr="00164561">
        <w:rPr>
          <w:rFonts w:hAnsi="標楷體"/>
          <w:sz w:val="28"/>
          <w:szCs w:val="28"/>
        </w:rPr>
        <w:t xml:space="preserve"> </w:t>
      </w:r>
    </w:p>
    <w:p w:rsidR="00164561" w:rsidRPr="00164561" w:rsidRDefault="00164561" w:rsidP="00164561">
      <w:pPr>
        <w:pStyle w:val="Default"/>
        <w:spacing w:after="82" w:line="460" w:lineRule="exact"/>
        <w:ind w:leftChars="177" w:left="979" w:hangingChars="198" w:hanging="554"/>
        <w:rPr>
          <w:rFonts w:hAnsi="標楷體" w:cs="Times New Roman"/>
          <w:sz w:val="28"/>
          <w:szCs w:val="28"/>
        </w:rPr>
      </w:pPr>
      <w:r w:rsidRPr="00164561">
        <w:rPr>
          <w:rFonts w:hAnsi="標楷體" w:cs="Times New Roman"/>
          <w:sz w:val="28"/>
          <w:szCs w:val="28"/>
        </w:rPr>
        <w:t>(</w:t>
      </w:r>
      <w:r w:rsidRPr="00164561">
        <w:rPr>
          <w:rFonts w:hAnsi="標楷體" w:cs="Times New Roman" w:hint="eastAsia"/>
          <w:sz w:val="28"/>
          <w:szCs w:val="28"/>
        </w:rPr>
        <w:t>二</w:t>
      </w:r>
      <w:r w:rsidRPr="00164561">
        <w:rPr>
          <w:rFonts w:hAnsi="標楷體" w:cs="Times New Roman"/>
          <w:sz w:val="28"/>
          <w:szCs w:val="28"/>
        </w:rPr>
        <w:t>)</w:t>
      </w:r>
      <w:r w:rsidR="00FC3D12">
        <w:rPr>
          <w:rFonts w:hAnsi="標楷體" w:cs="Times New Roman" w:hint="eastAsia"/>
          <w:sz w:val="28"/>
          <w:szCs w:val="28"/>
        </w:rPr>
        <w:t xml:space="preserve"> </w:t>
      </w:r>
      <w:proofErr w:type="gramStart"/>
      <w:r w:rsidRPr="00164561">
        <w:rPr>
          <w:rFonts w:hAnsi="標楷體" w:cs="Times New Roman" w:hint="eastAsia"/>
          <w:sz w:val="28"/>
          <w:szCs w:val="28"/>
        </w:rPr>
        <w:t>研</w:t>
      </w:r>
      <w:proofErr w:type="gramEnd"/>
      <w:r w:rsidRPr="00164561">
        <w:rPr>
          <w:rFonts w:hAnsi="標楷體" w:cs="Times New Roman" w:hint="eastAsia"/>
          <w:sz w:val="28"/>
          <w:szCs w:val="28"/>
        </w:rPr>
        <w:t>議學期中低學習成就學生學習輔導相關事項。</w:t>
      </w:r>
      <w:r w:rsidRPr="00164561">
        <w:rPr>
          <w:rFonts w:hAnsi="標楷體" w:cs="Times New Roman"/>
          <w:sz w:val="28"/>
          <w:szCs w:val="28"/>
        </w:rPr>
        <w:t xml:space="preserve"> </w:t>
      </w:r>
    </w:p>
    <w:p w:rsidR="00164561" w:rsidRPr="00164561" w:rsidRDefault="00164561" w:rsidP="00FC3D12">
      <w:pPr>
        <w:pStyle w:val="Default"/>
        <w:spacing w:after="82" w:line="460" w:lineRule="exact"/>
        <w:ind w:leftChars="176" w:left="1102" w:hangingChars="243" w:hanging="680"/>
        <w:rPr>
          <w:rFonts w:hAnsi="標楷體" w:cs="Times New Roman"/>
          <w:sz w:val="28"/>
          <w:szCs w:val="28"/>
        </w:rPr>
      </w:pPr>
      <w:r w:rsidRPr="00164561">
        <w:rPr>
          <w:rFonts w:hAnsi="標楷體" w:cs="Times New Roman"/>
          <w:sz w:val="28"/>
          <w:szCs w:val="28"/>
        </w:rPr>
        <w:t>(</w:t>
      </w:r>
      <w:r w:rsidRPr="00164561">
        <w:rPr>
          <w:rFonts w:hAnsi="標楷體" w:cs="Times New Roman" w:hint="eastAsia"/>
          <w:sz w:val="28"/>
          <w:szCs w:val="28"/>
        </w:rPr>
        <w:t>三</w:t>
      </w:r>
      <w:r w:rsidRPr="00164561">
        <w:rPr>
          <w:rFonts w:hAnsi="標楷體" w:cs="Times New Roman"/>
          <w:sz w:val="28"/>
          <w:szCs w:val="28"/>
        </w:rPr>
        <w:t>)</w:t>
      </w:r>
      <w:r w:rsidR="00FC3D12">
        <w:rPr>
          <w:rFonts w:hAnsi="標楷體" w:cs="Times New Roman" w:hint="eastAsia"/>
          <w:sz w:val="28"/>
          <w:szCs w:val="28"/>
        </w:rPr>
        <w:t xml:space="preserve"> </w:t>
      </w:r>
      <w:r w:rsidRPr="00164561">
        <w:rPr>
          <w:rFonts w:hAnsi="標楷體" w:cs="Times New Roman" w:hint="eastAsia"/>
          <w:sz w:val="28"/>
          <w:szCs w:val="28"/>
        </w:rPr>
        <w:t>規劃各年級未達及格學生之家長宣導說明、輔導措施及補救教學等事宜。</w:t>
      </w:r>
      <w:r w:rsidRPr="00164561">
        <w:rPr>
          <w:rFonts w:hAnsi="標楷體" w:cs="Times New Roman"/>
          <w:sz w:val="28"/>
          <w:szCs w:val="28"/>
        </w:rPr>
        <w:t xml:space="preserve"> </w:t>
      </w:r>
    </w:p>
    <w:p w:rsidR="00164561" w:rsidRPr="00164561" w:rsidRDefault="00164561" w:rsidP="00164561">
      <w:pPr>
        <w:pStyle w:val="Default"/>
        <w:spacing w:after="82" w:line="460" w:lineRule="exact"/>
        <w:ind w:leftChars="177" w:left="979" w:hangingChars="198" w:hanging="554"/>
        <w:rPr>
          <w:rFonts w:hAnsi="標楷體" w:cs="Times New Roman"/>
          <w:sz w:val="28"/>
          <w:szCs w:val="28"/>
        </w:rPr>
      </w:pPr>
      <w:r w:rsidRPr="00164561">
        <w:rPr>
          <w:rFonts w:hAnsi="標楷體" w:cs="Times New Roman"/>
          <w:sz w:val="28"/>
          <w:szCs w:val="28"/>
        </w:rPr>
        <w:t>(</w:t>
      </w:r>
      <w:r w:rsidRPr="00164561">
        <w:rPr>
          <w:rFonts w:hAnsi="標楷體" w:cs="Times New Roman" w:hint="eastAsia"/>
          <w:sz w:val="28"/>
          <w:szCs w:val="28"/>
        </w:rPr>
        <w:t>四</w:t>
      </w:r>
      <w:r w:rsidRPr="00164561">
        <w:rPr>
          <w:rFonts w:hAnsi="標楷體" w:cs="Times New Roman"/>
          <w:sz w:val="28"/>
          <w:szCs w:val="28"/>
        </w:rPr>
        <w:t>)</w:t>
      </w:r>
      <w:r w:rsidR="00FC3D12">
        <w:rPr>
          <w:rFonts w:hAnsi="標楷體" w:cs="Times New Roman" w:hint="eastAsia"/>
          <w:sz w:val="28"/>
          <w:szCs w:val="28"/>
        </w:rPr>
        <w:t xml:space="preserve"> </w:t>
      </w:r>
      <w:r w:rsidRPr="00164561">
        <w:rPr>
          <w:rFonts w:hAnsi="標楷體" w:cs="Times New Roman" w:hint="eastAsia"/>
          <w:sz w:val="28"/>
          <w:szCs w:val="28"/>
        </w:rPr>
        <w:t>審議學生獎懲與品德表現之學期成績結果。</w:t>
      </w:r>
      <w:r w:rsidRPr="00164561">
        <w:rPr>
          <w:rFonts w:hAnsi="標楷體" w:cs="Times New Roman"/>
          <w:sz w:val="28"/>
          <w:szCs w:val="28"/>
        </w:rPr>
        <w:t xml:space="preserve"> </w:t>
      </w:r>
    </w:p>
    <w:p w:rsidR="00164561" w:rsidRPr="00164561" w:rsidRDefault="00164561" w:rsidP="00164561">
      <w:pPr>
        <w:pStyle w:val="Default"/>
        <w:spacing w:after="82" w:line="460" w:lineRule="exact"/>
        <w:ind w:leftChars="177" w:left="979" w:hangingChars="198" w:hanging="554"/>
        <w:rPr>
          <w:rFonts w:hAnsi="標楷體" w:cs="Times New Roman"/>
          <w:sz w:val="28"/>
          <w:szCs w:val="28"/>
        </w:rPr>
      </w:pPr>
      <w:r w:rsidRPr="00164561">
        <w:rPr>
          <w:rFonts w:hAnsi="標楷體" w:cs="Times New Roman"/>
          <w:sz w:val="28"/>
          <w:szCs w:val="28"/>
        </w:rPr>
        <w:t>(</w:t>
      </w:r>
      <w:r w:rsidRPr="00164561">
        <w:rPr>
          <w:rFonts w:hAnsi="標楷體" w:cs="Times New Roman" w:hint="eastAsia"/>
          <w:sz w:val="28"/>
          <w:szCs w:val="28"/>
        </w:rPr>
        <w:t>五</w:t>
      </w:r>
      <w:r w:rsidRPr="00164561">
        <w:rPr>
          <w:rFonts w:hAnsi="標楷體" w:cs="Times New Roman"/>
          <w:sz w:val="28"/>
          <w:szCs w:val="28"/>
        </w:rPr>
        <w:t>)</w:t>
      </w:r>
      <w:r w:rsidR="00FC3D12">
        <w:rPr>
          <w:rFonts w:hAnsi="標楷體" w:cs="Times New Roman" w:hint="eastAsia"/>
          <w:sz w:val="28"/>
          <w:szCs w:val="28"/>
        </w:rPr>
        <w:t xml:space="preserve"> </w:t>
      </w:r>
      <w:r w:rsidRPr="00164561">
        <w:rPr>
          <w:rFonts w:hAnsi="標楷體" w:cs="Times New Roman" w:hint="eastAsia"/>
          <w:sz w:val="28"/>
          <w:szCs w:val="28"/>
        </w:rPr>
        <w:t>審議學生成績評量相關事宜。</w:t>
      </w:r>
      <w:r w:rsidRPr="00164561">
        <w:rPr>
          <w:rFonts w:hAnsi="標楷體" w:cs="Times New Roman"/>
          <w:sz w:val="28"/>
          <w:szCs w:val="28"/>
        </w:rPr>
        <w:t xml:space="preserve"> </w:t>
      </w:r>
    </w:p>
    <w:p w:rsidR="00164561" w:rsidRPr="00E11277" w:rsidRDefault="00164561" w:rsidP="00E11277">
      <w:pPr>
        <w:pStyle w:val="Default"/>
        <w:spacing w:after="82" w:line="460" w:lineRule="exact"/>
        <w:ind w:leftChars="177" w:left="979" w:hangingChars="198" w:hanging="554"/>
        <w:rPr>
          <w:rFonts w:hAnsi="標楷體" w:cs="Times New Roman"/>
          <w:sz w:val="28"/>
          <w:szCs w:val="28"/>
        </w:rPr>
      </w:pPr>
      <w:r w:rsidRPr="00164561">
        <w:rPr>
          <w:rFonts w:hAnsi="標楷體" w:cs="Times New Roman"/>
          <w:sz w:val="28"/>
          <w:szCs w:val="28"/>
        </w:rPr>
        <w:t>(</w:t>
      </w:r>
      <w:r w:rsidRPr="00164561">
        <w:rPr>
          <w:rFonts w:hAnsi="標楷體" w:cs="Times New Roman" w:hint="eastAsia"/>
          <w:sz w:val="28"/>
          <w:szCs w:val="28"/>
        </w:rPr>
        <w:t>六</w:t>
      </w:r>
      <w:r w:rsidRPr="00164561">
        <w:rPr>
          <w:rFonts w:hAnsi="標楷體" w:cs="Times New Roman"/>
          <w:sz w:val="28"/>
          <w:szCs w:val="28"/>
        </w:rPr>
        <w:t>)</w:t>
      </w:r>
      <w:r w:rsidR="00FC3D12">
        <w:rPr>
          <w:rFonts w:hAnsi="標楷體" w:cs="Times New Roman" w:hint="eastAsia"/>
          <w:sz w:val="28"/>
          <w:szCs w:val="28"/>
        </w:rPr>
        <w:t xml:space="preserve"> </w:t>
      </w:r>
      <w:r w:rsidRPr="00164561">
        <w:rPr>
          <w:rFonts w:hAnsi="標楷體" w:cs="Times New Roman" w:hint="eastAsia"/>
          <w:sz w:val="28"/>
          <w:szCs w:val="28"/>
        </w:rPr>
        <w:t>審理各學期評量成績申訴案件。</w:t>
      </w:r>
    </w:p>
    <w:p w:rsidR="00164561" w:rsidRPr="00164561" w:rsidRDefault="00164561" w:rsidP="002C3240">
      <w:pPr>
        <w:pStyle w:val="Default"/>
        <w:spacing w:beforeLines="30" w:line="460" w:lineRule="exact"/>
        <w:ind w:left="574" w:hangingChars="205" w:hanging="574"/>
        <w:rPr>
          <w:rFonts w:hAnsi="標楷體"/>
          <w:sz w:val="28"/>
          <w:szCs w:val="28"/>
        </w:rPr>
      </w:pPr>
      <w:r w:rsidRPr="00164561">
        <w:rPr>
          <w:rFonts w:hAnsi="標楷體" w:hint="eastAsia"/>
          <w:sz w:val="28"/>
          <w:szCs w:val="28"/>
        </w:rPr>
        <w:t>十、國民中小學學生修業期滿，符合下列規定者，為成績及格由學校發給畢業證書；未符合者，發給修業證明書：</w:t>
      </w:r>
      <w:r w:rsidRPr="00164561">
        <w:rPr>
          <w:rFonts w:hAnsi="標楷體"/>
          <w:sz w:val="28"/>
          <w:szCs w:val="28"/>
        </w:rPr>
        <w:t xml:space="preserve"> </w:t>
      </w:r>
    </w:p>
    <w:p w:rsidR="00164561" w:rsidRPr="00E11277" w:rsidRDefault="00164561" w:rsidP="00FC3D12">
      <w:pPr>
        <w:pStyle w:val="Default"/>
        <w:spacing w:after="82" w:line="460" w:lineRule="exact"/>
        <w:ind w:leftChars="176" w:left="1102" w:hangingChars="243" w:hanging="680"/>
        <w:rPr>
          <w:rFonts w:hAnsi="標楷體" w:cs="Times New Roman"/>
          <w:sz w:val="28"/>
          <w:szCs w:val="28"/>
        </w:rPr>
      </w:pPr>
      <w:r w:rsidRPr="00164561">
        <w:rPr>
          <w:rFonts w:hAnsi="標楷體" w:cs="Times New Roman"/>
          <w:sz w:val="28"/>
          <w:szCs w:val="28"/>
        </w:rPr>
        <w:t>(</w:t>
      </w:r>
      <w:proofErr w:type="gramStart"/>
      <w:r w:rsidRPr="00E11277">
        <w:rPr>
          <w:rFonts w:hAnsi="標楷體" w:cs="Times New Roman" w:hint="eastAsia"/>
          <w:sz w:val="28"/>
          <w:szCs w:val="28"/>
        </w:rPr>
        <w:t>一</w:t>
      </w:r>
      <w:proofErr w:type="gramEnd"/>
      <w:r w:rsidRPr="00164561">
        <w:rPr>
          <w:rFonts w:hAnsi="標楷體" w:cs="Times New Roman"/>
          <w:sz w:val="28"/>
          <w:szCs w:val="28"/>
        </w:rPr>
        <w:t>)</w:t>
      </w:r>
      <w:r w:rsidR="00FC3D12">
        <w:rPr>
          <w:rFonts w:hAnsi="標楷體" w:cs="Times New Roman" w:hint="eastAsia"/>
          <w:sz w:val="28"/>
          <w:szCs w:val="28"/>
        </w:rPr>
        <w:t xml:space="preserve"> </w:t>
      </w:r>
      <w:r w:rsidRPr="00E11277">
        <w:rPr>
          <w:rFonts w:hAnsi="標楷體" w:cs="Times New Roman" w:hint="eastAsia"/>
          <w:sz w:val="28"/>
          <w:szCs w:val="28"/>
        </w:rPr>
        <w:t>日常生活表現：由各校「學生成績評量輔導小組」依行為紀錄審核出席率及獎懲：學習期間授課總日數扣除學校核可之公、喪、病假，上課總出席率至少達三分之二以上，且經獎懲抵銷後，未滿</w:t>
      </w:r>
      <w:proofErr w:type="gramStart"/>
      <w:r w:rsidRPr="00E11277">
        <w:rPr>
          <w:rFonts w:hAnsi="標楷體" w:cs="Times New Roman" w:hint="eastAsia"/>
          <w:sz w:val="28"/>
          <w:szCs w:val="28"/>
        </w:rPr>
        <w:t>三</w:t>
      </w:r>
      <w:proofErr w:type="gramEnd"/>
      <w:r w:rsidRPr="00E11277">
        <w:rPr>
          <w:rFonts w:hAnsi="標楷體" w:cs="Times New Roman" w:hint="eastAsia"/>
          <w:sz w:val="28"/>
          <w:szCs w:val="28"/>
        </w:rPr>
        <w:t>大過。</w:t>
      </w:r>
      <w:r w:rsidRPr="00E11277">
        <w:rPr>
          <w:rFonts w:hAnsi="標楷體" w:cs="Times New Roman"/>
          <w:sz w:val="28"/>
          <w:szCs w:val="28"/>
        </w:rPr>
        <w:t xml:space="preserve"> </w:t>
      </w:r>
    </w:p>
    <w:p w:rsidR="00164561" w:rsidRPr="00E11277" w:rsidRDefault="00164561" w:rsidP="00E11277">
      <w:pPr>
        <w:pStyle w:val="Default"/>
        <w:spacing w:after="82" w:line="460" w:lineRule="exact"/>
        <w:ind w:leftChars="177" w:left="979" w:hangingChars="198" w:hanging="554"/>
        <w:rPr>
          <w:rFonts w:hAnsi="標楷體" w:cs="Times New Roman"/>
          <w:sz w:val="28"/>
          <w:szCs w:val="28"/>
        </w:rPr>
      </w:pPr>
      <w:r w:rsidRPr="00164561">
        <w:rPr>
          <w:rFonts w:hAnsi="標楷體" w:cs="Times New Roman"/>
          <w:sz w:val="28"/>
          <w:szCs w:val="28"/>
        </w:rPr>
        <w:t>(</w:t>
      </w:r>
      <w:r w:rsidRPr="00E11277">
        <w:rPr>
          <w:rFonts w:hAnsi="標楷體" w:cs="Times New Roman" w:hint="eastAsia"/>
          <w:sz w:val="28"/>
          <w:szCs w:val="28"/>
        </w:rPr>
        <w:t>二</w:t>
      </w:r>
      <w:r w:rsidRPr="00164561">
        <w:rPr>
          <w:rFonts w:hAnsi="標楷體" w:cs="Times New Roman"/>
          <w:sz w:val="28"/>
          <w:szCs w:val="28"/>
        </w:rPr>
        <w:t>)</w:t>
      </w:r>
      <w:r w:rsidR="00FC3D12">
        <w:rPr>
          <w:rFonts w:hAnsi="標楷體" w:cs="Times New Roman" w:hint="eastAsia"/>
          <w:sz w:val="28"/>
          <w:szCs w:val="28"/>
        </w:rPr>
        <w:t xml:space="preserve"> </w:t>
      </w:r>
      <w:r w:rsidRPr="00E11277">
        <w:rPr>
          <w:rFonts w:hAnsi="標楷體" w:cs="Times New Roman" w:hint="eastAsia"/>
          <w:sz w:val="28"/>
          <w:szCs w:val="28"/>
        </w:rPr>
        <w:t>領域學習課程成績：</w:t>
      </w:r>
    </w:p>
    <w:p w:rsidR="00164561" w:rsidRPr="00164561" w:rsidRDefault="00164561" w:rsidP="00FC3D12">
      <w:pPr>
        <w:pStyle w:val="Default"/>
        <w:spacing w:line="460" w:lineRule="exact"/>
        <w:ind w:leftChars="326" w:left="1059" w:hangingChars="99" w:hanging="277"/>
        <w:rPr>
          <w:rFonts w:hAnsi="標楷體"/>
          <w:sz w:val="28"/>
          <w:szCs w:val="28"/>
        </w:rPr>
      </w:pPr>
      <w:r w:rsidRPr="00164561">
        <w:rPr>
          <w:rFonts w:hAnsi="標楷體" w:hint="eastAsia"/>
          <w:sz w:val="28"/>
          <w:szCs w:val="28"/>
        </w:rPr>
        <w:t>1.國民小學階段：</w:t>
      </w:r>
      <w:r w:rsidRPr="00164561">
        <w:rPr>
          <w:rFonts w:hAnsi="標楷體"/>
          <w:sz w:val="28"/>
          <w:szCs w:val="28"/>
        </w:rPr>
        <w:t>語文、數學、社會、自然科學、藝術、綜合</w:t>
      </w:r>
      <w:r w:rsidRPr="00164561">
        <w:rPr>
          <w:rFonts w:hAnsi="標楷體" w:hint="eastAsia"/>
          <w:sz w:val="28"/>
          <w:szCs w:val="28"/>
        </w:rPr>
        <w:t>活動</w:t>
      </w:r>
      <w:r w:rsidRPr="00164561">
        <w:rPr>
          <w:rFonts w:hAnsi="標楷體"/>
          <w:sz w:val="28"/>
          <w:szCs w:val="28"/>
        </w:rPr>
        <w:t>、健康與體育七領域</w:t>
      </w:r>
      <w:r w:rsidRPr="00164561">
        <w:rPr>
          <w:rFonts w:hAnsi="標楷體" w:hint="eastAsia"/>
          <w:sz w:val="28"/>
          <w:szCs w:val="28"/>
        </w:rPr>
        <w:t>有</w:t>
      </w:r>
      <w:r w:rsidRPr="00164561">
        <w:rPr>
          <w:rFonts w:hAnsi="標楷體"/>
          <w:sz w:val="28"/>
          <w:szCs w:val="28"/>
        </w:rPr>
        <w:t>四</w:t>
      </w:r>
      <w:r w:rsidRPr="00164561">
        <w:rPr>
          <w:rFonts w:hAnsi="標楷體" w:hint="eastAsia"/>
          <w:sz w:val="28"/>
          <w:szCs w:val="28"/>
        </w:rPr>
        <w:t>大</w:t>
      </w:r>
      <w:r w:rsidRPr="00164561">
        <w:rPr>
          <w:rFonts w:hAnsi="標楷體"/>
          <w:sz w:val="28"/>
          <w:szCs w:val="28"/>
        </w:rPr>
        <w:t>領域</w:t>
      </w:r>
      <w:r w:rsidRPr="00164561">
        <w:rPr>
          <w:rFonts w:hAnsi="標楷體" w:hint="eastAsia"/>
          <w:sz w:val="28"/>
          <w:szCs w:val="28"/>
        </w:rPr>
        <w:t>以上，其各領域</w:t>
      </w:r>
      <w:r w:rsidRPr="00164561">
        <w:rPr>
          <w:rFonts w:hAnsi="標楷體"/>
          <w:sz w:val="28"/>
          <w:szCs w:val="28"/>
        </w:rPr>
        <w:t>之畢業總平均成績</w:t>
      </w:r>
      <w:r w:rsidRPr="00164561">
        <w:rPr>
          <w:rFonts w:hAnsi="標楷體" w:hint="eastAsia"/>
          <w:sz w:val="28"/>
          <w:szCs w:val="28"/>
        </w:rPr>
        <w:t>，</w:t>
      </w:r>
      <w:proofErr w:type="gramStart"/>
      <w:r w:rsidRPr="00164561">
        <w:rPr>
          <w:rFonts w:hAnsi="標楷體" w:hint="eastAsia"/>
          <w:sz w:val="28"/>
          <w:szCs w:val="28"/>
        </w:rPr>
        <w:t>均</w:t>
      </w:r>
      <w:r w:rsidRPr="00164561">
        <w:rPr>
          <w:rFonts w:hAnsi="標楷體"/>
          <w:sz w:val="28"/>
          <w:szCs w:val="28"/>
        </w:rPr>
        <w:t>達丙等</w:t>
      </w:r>
      <w:proofErr w:type="gramEnd"/>
      <w:r w:rsidRPr="00164561">
        <w:rPr>
          <w:rFonts w:hAnsi="標楷體"/>
          <w:sz w:val="28"/>
          <w:szCs w:val="28"/>
        </w:rPr>
        <w:t>以上。</w:t>
      </w:r>
    </w:p>
    <w:p w:rsidR="00164561" w:rsidRPr="00164561" w:rsidRDefault="00164561" w:rsidP="00FC3D12">
      <w:pPr>
        <w:pStyle w:val="Default"/>
        <w:spacing w:line="460" w:lineRule="exact"/>
        <w:ind w:leftChars="326" w:left="1059" w:hangingChars="99" w:hanging="277"/>
        <w:rPr>
          <w:rFonts w:hAnsi="標楷體"/>
          <w:sz w:val="28"/>
          <w:szCs w:val="28"/>
        </w:rPr>
      </w:pPr>
      <w:r w:rsidRPr="00164561">
        <w:rPr>
          <w:rFonts w:hAnsi="標楷體" w:hint="eastAsia"/>
          <w:sz w:val="28"/>
          <w:szCs w:val="28"/>
        </w:rPr>
        <w:t>2.</w:t>
      </w:r>
      <w:r w:rsidRPr="00164561">
        <w:rPr>
          <w:rFonts w:hAnsi="標楷體"/>
          <w:sz w:val="28"/>
          <w:szCs w:val="28"/>
        </w:rPr>
        <w:t>國民中學階段：語文、數學、社會、自然科學、藝術、綜合</w:t>
      </w:r>
      <w:r w:rsidRPr="00164561">
        <w:rPr>
          <w:rFonts w:hAnsi="標楷體" w:hint="eastAsia"/>
          <w:sz w:val="28"/>
          <w:szCs w:val="28"/>
        </w:rPr>
        <w:t>活動</w:t>
      </w:r>
      <w:r w:rsidRPr="00164561">
        <w:rPr>
          <w:rFonts w:hAnsi="標楷體"/>
          <w:sz w:val="28"/>
          <w:szCs w:val="28"/>
        </w:rPr>
        <w:t>、科技、健康與體育八領域</w:t>
      </w:r>
      <w:r w:rsidRPr="00164561">
        <w:rPr>
          <w:rFonts w:hAnsi="標楷體" w:hint="eastAsia"/>
          <w:sz w:val="28"/>
          <w:szCs w:val="28"/>
        </w:rPr>
        <w:t>有</w:t>
      </w:r>
      <w:r w:rsidRPr="00164561">
        <w:rPr>
          <w:rFonts w:hAnsi="標楷體"/>
          <w:sz w:val="28"/>
          <w:szCs w:val="28"/>
        </w:rPr>
        <w:t>四</w:t>
      </w:r>
      <w:r w:rsidRPr="00164561">
        <w:rPr>
          <w:rFonts w:hAnsi="標楷體" w:hint="eastAsia"/>
          <w:sz w:val="28"/>
          <w:szCs w:val="28"/>
        </w:rPr>
        <w:t>大</w:t>
      </w:r>
      <w:r w:rsidRPr="00164561">
        <w:rPr>
          <w:rFonts w:hAnsi="標楷體"/>
          <w:sz w:val="28"/>
          <w:szCs w:val="28"/>
        </w:rPr>
        <w:t>領域</w:t>
      </w:r>
      <w:r w:rsidRPr="00164561">
        <w:rPr>
          <w:rFonts w:hAnsi="標楷體" w:hint="eastAsia"/>
          <w:sz w:val="28"/>
          <w:szCs w:val="28"/>
        </w:rPr>
        <w:t>以上，其各領域</w:t>
      </w:r>
      <w:r w:rsidRPr="00164561">
        <w:rPr>
          <w:rFonts w:hAnsi="標楷體"/>
          <w:sz w:val="28"/>
          <w:szCs w:val="28"/>
        </w:rPr>
        <w:t>之畢業總平</w:t>
      </w:r>
      <w:r w:rsidRPr="00164561">
        <w:rPr>
          <w:rFonts w:hAnsi="標楷體"/>
          <w:sz w:val="28"/>
          <w:szCs w:val="28"/>
        </w:rPr>
        <w:lastRenderedPageBreak/>
        <w:t>均成績</w:t>
      </w:r>
      <w:r w:rsidRPr="00164561">
        <w:rPr>
          <w:rFonts w:hAnsi="標楷體" w:hint="eastAsia"/>
          <w:sz w:val="28"/>
          <w:szCs w:val="28"/>
        </w:rPr>
        <w:t>，</w:t>
      </w:r>
      <w:proofErr w:type="gramStart"/>
      <w:r w:rsidRPr="00164561">
        <w:rPr>
          <w:rFonts w:hAnsi="標楷體" w:hint="eastAsia"/>
          <w:sz w:val="28"/>
          <w:szCs w:val="28"/>
        </w:rPr>
        <w:t>均</w:t>
      </w:r>
      <w:r w:rsidRPr="00164561">
        <w:rPr>
          <w:rFonts w:hAnsi="標楷體"/>
          <w:sz w:val="28"/>
          <w:szCs w:val="28"/>
        </w:rPr>
        <w:t>達丙等</w:t>
      </w:r>
      <w:proofErr w:type="gramEnd"/>
      <w:r w:rsidRPr="00164561">
        <w:rPr>
          <w:rFonts w:hAnsi="標楷體"/>
          <w:sz w:val="28"/>
          <w:szCs w:val="28"/>
        </w:rPr>
        <w:t>以上。</w:t>
      </w:r>
    </w:p>
    <w:p w:rsidR="00164561" w:rsidRPr="00E11277" w:rsidRDefault="00164561" w:rsidP="00E11277">
      <w:pPr>
        <w:pStyle w:val="Default"/>
        <w:spacing w:after="82" w:line="460" w:lineRule="exact"/>
        <w:ind w:leftChars="177" w:left="979" w:hangingChars="198" w:hanging="554"/>
        <w:rPr>
          <w:rFonts w:hAnsi="標楷體" w:cs="Times New Roman"/>
          <w:sz w:val="28"/>
          <w:szCs w:val="28"/>
        </w:rPr>
      </w:pPr>
      <w:r w:rsidRPr="00E11277">
        <w:rPr>
          <w:rFonts w:hAnsi="標楷體" w:cs="Times New Roman" w:hint="eastAsia"/>
          <w:sz w:val="28"/>
          <w:szCs w:val="28"/>
        </w:rPr>
        <w:t>(三)</w:t>
      </w:r>
      <w:r w:rsidR="00FC3D12">
        <w:rPr>
          <w:rFonts w:hAnsi="標楷體" w:cs="Times New Roman" w:hint="eastAsia"/>
          <w:sz w:val="28"/>
          <w:szCs w:val="28"/>
        </w:rPr>
        <w:t xml:space="preserve"> </w:t>
      </w:r>
      <w:r w:rsidRPr="00E11277">
        <w:rPr>
          <w:rFonts w:hAnsi="標楷體" w:cs="Times New Roman" w:hint="eastAsia"/>
          <w:sz w:val="28"/>
          <w:szCs w:val="28"/>
        </w:rPr>
        <w:t>彈性學習課程之評量結果，不列入發給畢業證書資格之條件。</w:t>
      </w:r>
    </w:p>
    <w:p w:rsidR="00164561" w:rsidRPr="00164561" w:rsidRDefault="00164561" w:rsidP="00650EED">
      <w:pPr>
        <w:pStyle w:val="Default"/>
        <w:spacing w:beforeLines="30" w:line="460" w:lineRule="exact"/>
        <w:ind w:left="574" w:hangingChars="205" w:hanging="574"/>
        <w:rPr>
          <w:rFonts w:hAnsi="標楷體"/>
          <w:sz w:val="28"/>
          <w:szCs w:val="28"/>
        </w:rPr>
      </w:pPr>
      <w:r w:rsidRPr="00164561">
        <w:rPr>
          <w:rFonts w:hAnsi="標楷體" w:hint="eastAsia"/>
          <w:sz w:val="28"/>
          <w:szCs w:val="28"/>
        </w:rPr>
        <w:t>十一、國民中小學應依據國民小學及國民中學學生成績評量準則及本補充規定訂定各校學生成績評量相關規定。</w:t>
      </w:r>
    </w:p>
    <w:sectPr w:rsidR="00164561" w:rsidRPr="00164561" w:rsidSect="00D76CCB">
      <w:pgSz w:w="11907" w:h="16840" w:code="9"/>
      <w:pgMar w:top="1418" w:right="1418" w:bottom="1418"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76B" w:rsidRDefault="0021776B" w:rsidP="00CB719B">
      <w:r>
        <w:separator/>
      </w:r>
    </w:p>
  </w:endnote>
  <w:endnote w:type="continuationSeparator" w:id="0">
    <w:p w:rsidR="0021776B" w:rsidRDefault="0021776B" w:rsidP="00CB71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76B" w:rsidRDefault="0021776B" w:rsidP="00CB719B">
      <w:r>
        <w:separator/>
      </w:r>
    </w:p>
  </w:footnote>
  <w:footnote w:type="continuationSeparator" w:id="0">
    <w:p w:rsidR="0021776B" w:rsidRDefault="0021776B" w:rsidP="00CB71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56857"/>
    <w:multiLevelType w:val="hybridMultilevel"/>
    <w:tmpl w:val="E1E491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4BB4"/>
    <w:rsid w:val="000043EC"/>
    <w:rsid w:val="0008453A"/>
    <w:rsid w:val="000F61E0"/>
    <w:rsid w:val="00124BB4"/>
    <w:rsid w:val="001508C9"/>
    <w:rsid w:val="00164181"/>
    <w:rsid w:val="00164561"/>
    <w:rsid w:val="0021776B"/>
    <w:rsid w:val="00262CF1"/>
    <w:rsid w:val="002C3240"/>
    <w:rsid w:val="003201A3"/>
    <w:rsid w:val="003209D9"/>
    <w:rsid w:val="00367837"/>
    <w:rsid w:val="003936C4"/>
    <w:rsid w:val="003B345C"/>
    <w:rsid w:val="00434B4C"/>
    <w:rsid w:val="004728FA"/>
    <w:rsid w:val="004A66DF"/>
    <w:rsid w:val="004E3C68"/>
    <w:rsid w:val="00510590"/>
    <w:rsid w:val="00622D23"/>
    <w:rsid w:val="00650EED"/>
    <w:rsid w:val="007D0D01"/>
    <w:rsid w:val="007F338B"/>
    <w:rsid w:val="008074AA"/>
    <w:rsid w:val="008201FD"/>
    <w:rsid w:val="0084694D"/>
    <w:rsid w:val="00917D2B"/>
    <w:rsid w:val="00943A90"/>
    <w:rsid w:val="0098530A"/>
    <w:rsid w:val="009B71DB"/>
    <w:rsid w:val="009D0EBF"/>
    <w:rsid w:val="009D3506"/>
    <w:rsid w:val="00B0273B"/>
    <w:rsid w:val="00B23E41"/>
    <w:rsid w:val="00B4299B"/>
    <w:rsid w:val="00B67495"/>
    <w:rsid w:val="00B828BD"/>
    <w:rsid w:val="00BE132C"/>
    <w:rsid w:val="00C16495"/>
    <w:rsid w:val="00C3512E"/>
    <w:rsid w:val="00CB719B"/>
    <w:rsid w:val="00D114BF"/>
    <w:rsid w:val="00D53943"/>
    <w:rsid w:val="00D76CCB"/>
    <w:rsid w:val="00DB388C"/>
    <w:rsid w:val="00DE3AA1"/>
    <w:rsid w:val="00E11277"/>
    <w:rsid w:val="00E70D00"/>
    <w:rsid w:val="00EC783B"/>
    <w:rsid w:val="00EF6D80"/>
    <w:rsid w:val="00F27C67"/>
    <w:rsid w:val="00FB3987"/>
    <w:rsid w:val="00FC3D1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3E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4BB4"/>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semiHidden/>
    <w:unhideWhenUsed/>
    <w:rsid w:val="00CB719B"/>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semiHidden/>
    <w:rsid w:val="00CB719B"/>
    <w:rPr>
      <w:sz w:val="20"/>
      <w:szCs w:val="20"/>
    </w:rPr>
  </w:style>
  <w:style w:type="paragraph" w:styleId="a5">
    <w:name w:val="footer"/>
    <w:basedOn w:val="a"/>
    <w:link w:val="a6"/>
    <w:uiPriority w:val="99"/>
    <w:semiHidden/>
    <w:unhideWhenUsed/>
    <w:rsid w:val="00CB719B"/>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semiHidden/>
    <w:rsid w:val="00CB719B"/>
    <w:rPr>
      <w:sz w:val="20"/>
      <w:szCs w:val="20"/>
    </w:rPr>
  </w:style>
  <w:style w:type="table" w:styleId="a7">
    <w:name w:val="Table Grid"/>
    <w:basedOn w:val="a1"/>
    <w:rsid w:val="009D3506"/>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234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C28A3-DA06-46F3-A3BC-1595CE5D5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4</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fa60180</dc:creator>
  <cp:lastModifiedBy>fa60180</cp:lastModifiedBy>
  <cp:revision>27</cp:revision>
  <cp:lastPrinted>2019-07-10T11:07:00Z</cp:lastPrinted>
  <dcterms:created xsi:type="dcterms:W3CDTF">2019-01-18T08:23:00Z</dcterms:created>
  <dcterms:modified xsi:type="dcterms:W3CDTF">2019-07-30T00:40:00Z</dcterms:modified>
</cp:coreProperties>
</file>