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B0" w:rsidRPr="00590EEA" w:rsidRDefault="00590EEA">
      <w:pPr>
        <w:rPr>
          <w:rFonts w:ascii="標楷體" w:eastAsia="標楷體" w:hAnsi="標楷體"/>
          <w:sz w:val="40"/>
          <w:szCs w:val="40"/>
        </w:rPr>
      </w:pPr>
      <w:r w:rsidRPr="00590EEA">
        <w:rPr>
          <w:rFonts w:ascii="標楷體" w:eastAsia="標楷體" w:hAnsi="標楷體" w:hint="eastAsia"/>
          <w:sz w:val="40"/>
          <w:szCs w:val="40"/>
        </w:rPr>
        <w:t>澎湖縣非供居住使用之農業相關</w:t>
      </w:r>
      <w:proofErr w:type="gramStart"/>
      <w:r w:rsidRPr="00590EEA">
        <w:rPr>
          <w:rFonts w:ascii="標楷體" w:eastAsia="標楷體" w:hAnsi="標楷體" w:hint="eastAsia"/>
          <w:sz w:val="40"/>
          <w:szCs w:val="40"/>
        </w:rPr>
        <w:t>設施免由建築師</w:t>
      </w:r>
      <w:proofErr w:type="gramEnd"/>
      <w:r w:rsidRPr="00590EEA">
        <w:rPr>
          <w:rFonts w:ascii="標楷體" w:eastAsia="標楷體" w:hAnsi="標楷體" w:hint="eastAsia"/>
          <w:sz w:val="40"/>
          <w:szCs w:val="40"/>
        </w:rPr>
        <w:t>設計監造及營造業承造標準</w:t>
      </w:r>
    </w:p>
    <w:p w:rsidR="00590EEA" w:rsidRDefault="00590EEA" w:rsidP="005A21CB">
      <w:pPr>
        <w:ind w:left="300" w:hangingChars="150" w:hanging="300"/>
        <w:rPr>
          <w:rFonts w:ascii="標楷體" w:eastAsia="標楷體" w:hAnsi="標楷體"/>
          <w:sz w:val="20"/>
          <w:szCs w:val="20"/>
        </w:rPr>
      </w:pPr>
      <w:bookmarkStart w:id="0" w:name="_GoBack"/>
      <w:r w:rsidRPr="00590EEA">
        <w:rPr>
          <w:rFonts w:ascii="標楷體" w:eastAsia="標楷體" w:hAnsi="標楷體" w:hint="eastAsia"/>
          <w:sz w:val="20"/>
          <w:szCs w:val="20"/>
        </w:rPr>
        <w:t>01.中華民國098年04月02日澎湖縣政府</w:t>
      </w:r>
      <w:proofErr w:type="gramStart"/>
      <w:r w:rsidRPr="00590EEA">
        <w:rPr>
          <w:rFonts w:ascii="標楷體" w:eastAsia="標楷體" w:hAnsi="標楷體" w:hint="eastAsia"/>
          <w:sz w:val="20"/>
          <w:szCs w:val="20"/>
        </w:rPr>
        <w:t>府行法字第</w:t>
      </w:r>
      <w:proofErr w:type="gramEnd"/>
      <w:r>
        <w:rPr>
          <w:rFonts w:ascii="標楷體" w:eastAsia="標楷體" w:hAnsi="標楷體" w:hint="eastAsia"/>
          <w:sz w:val="20"/>
          <w:szCs w:val="20"/>
        </w:rPr>
        <w:t xml:space="preserve"> 09813000831 </w:t>
      </w:r>
      <w:r w:rsidRPr="00590EEA">
        <w:rPr>
          <w:rFonts w:ascii="標楷體" w:eastAsia="標楷體" w:hAnsi="標楷體" w:hint="eastAsia"/>
          <w:sz w:val="20"/>
          <w:szCs w:val="20"/>
        </w:rPr>
        <w:t>號令訂定發布全文</w:t>
      </w:r>
      <w:r>
        <w:rPr>
          <w:rFonts w:ascii="標楷體" w:eastAsia="標楷體" w:hAnsi="標楷體" w:hint="eastAsia"/>
          <w:sz w:val="20"/>
          <w:szCs w:val="20"/>
        </w:rPr>
        <w:t xml:space="preserve"> 5 </w:t>
      </w:r>
      <w:r w:rsidRPr="00590EEA">
        <w:rPr>
          <w:rFonts w:ascii="標楷體" w:eastAsia="標楷體" w:hAnsi="標楷體" w:hint="eastAsia"/>
          <w:sz w:val="20"/>
          <w:szCs w:val="20"/>
        </w:rPr>
        <w:t>條；並自發布日施行</w:t>
      </w:r>
    </w:p>
    <w:bookmarkEnd w:id="0"/>
    <w:p w:rsidR="00590EEA" w:rsidRPr="00590EEA" w:rsidRDefault="00590EEA" w:rsidP="00590EEA">
      <w:pPr>
        <w:spacing w:line="420" w:lineRule="exact"/>
        <w:ind w:left="1400" w:hangingChars="500" w:hanging="1400"/>
        <w:rPr>
          <w:rFonts w:ascii="標楷體" w:eastAsia="標楷體" w:hAnsi="標楷體"/>
          <w:sz w:val="28"/>
          <w:szCs w:val="28"/>
        </w:rPr>
      </w:pPr>
      <w:r w:rsidRPr="00590EEA">
        <w:rPr>
          <w:rFonts w:ascii="標楷體" w:eastAsia="標楷體" w:hAnsi="標楷體" w:hint="eastAsia"/>
          <w:sz w:val="28"/>
          <w:szCs w:val="28"/>
        </w:rPr>
        <w:t>第</w:t>
      </w:r>
      <w:r>
        <w:rPr>
          <w:rFonts w:ascii="標楷體" w:eastAsia="標楷體" w:hAnsi="標楷體" w:hint="eastAsia"/>
          <w:sz w:val="28"/>
          <w:szCs w:val="28"/>
        </w:rPr>
        <w:t xml:space="preserve">  一  </w:t>
      </w:r>
      <w:r w:rsidRPr="00590EEA">
        <w:rPr>
          <w:rFonts w:ascii="標楷體" w:eastAsia="標楷體" w:hAnsi="標楷體" w:hint="eastAsia"/>
          <w:sz w:val="28"/>
          <w:szCs w:val="28"/>
        </w:rPr>
        <w:t>條</w:t>
      </w:r>
      <w:r>
        <w:rPr>
          <w:rFonts w:ascii="標楷體" w:eastAsia="標楷體" w:hAnsi="標楷體" w:hint="eastAsia"/>
          <w:sz w:val="28"/>
          <w:szCs w:val="28"/>
        </w:rPr>
        <w:t xml:space="preserve">   </w:t>
      </w:r>
      <w:r w:rsidRPr="00590EEA">
        <w:rPr>
          <w:rFonts w:ascii="標楷體" w:eastAsia="標楷體" w:hAnsi="標楷體" w:hint="eastAsia"/>
          <w:sz w:val="28"/>
          <w:szCs w:val="28"/>
        </w:rPr>
        <w:t>本標準依澎湖縣建築管理自治條例第十七條第一項第四款規定訂定之。</w:t>
      </w:r>
    </w:p>
    <w:p w:rsidR="00590EEA" w:rsidRPr="00590EEA" w:rsidRDefault="00590EEA" w:rsidP="00590EEA">
      <w:pPr>
        <w:spacing w:line="420" w:lineRule="exact"/>
        <w:ind w:left="1400" w:hangingChars="500" w:hanging="1400"/>
        <w:rPr>
          <w:rFonts w:ascii="標楷體" w:eastAsia="標楷體" w:hAnsi="標楷體"/>
          <w:sz w:val="28"/>
          <w:szCs w:val="28"/>
        </w:rPr>
      </w:pPr>
      <w:r w:rsidRPr="00590EEA">
        <w:rPr>
          <w:rFonts w:ascii="標楷體" w:eastAsia="標楷體" w:hAnsi="標楷體" w:hint="eastAsia"/>
          <w:sz w:val="28"/>
          <w:szCs w:val="28"/>
        </w:rPr>
        <w:t>第</w:t>
      </w:r>
      <w:r>
        <w:rPr>
          <w:rFonts w:ascii="標楷體" w:eastAsia="標楷體" w:hAnsi="標楷體" w:hint="eastAsia"/>
          <w:sz w:val="28"/>
          <w:szCs w:val="28"/>
        </w:rPr>
        <w:t xml:space="preserve">  二  </w:t>
      </w:r>
      <w:r w:rsidRPr="00590EEA">
        <w:rPr>
          <w:rFonts w:ascii="標楷體" w:eastAsia="標楷體" w:hAnsi="標楷體" w:hint="eastAsia"/>
          <w:sz w:val="28"/>
          <w:szCs w:val="28"/>
        </w:rPr>
        <w:t>條</w:t>
      </w:r>
      <w:r>
        <w:rPr>
          <w:rFonts w:ascii="標楷體" w:eastAsia="標楷體" w:hAnsi="標楷體" w:hint="eastAsia"/>
          <w:sz w:val="28"/>
          <w:szCs w:val="28"/>
        </w:rPr>
        <w:t xml:space="preserve">    </w:t>
      </w:r>
      <w:r w:rsidRPr="00590EEA">
        <w:rPr>
          <w:rFonts w:ascii="標楷體" w:eastAsia="標楷體" w:hAnsi="標楷體" w:hint="eastAsia"/>
          <w:sz w:val="28"/>
          <w:szCs w:val="28"/>
        </w:rPr>
        <w:t>本</w:t>
      </w:r>
      <w:proofErr w:type="gramStart"/>
      <w:r w:rsidRPr="00590EEA">
        <w:rPr>
          <w:rFonts w:ascii="標楷體" w:eastAsia="標楷體" w:hAnsi="標楷體" w:hint="eastAsia"/>
          <w:sz w:val="28"/>
          <w:szCs w:val="28"/>
        </w:rPr>
        <w:t>縣免由建某師</w:t>
      </w:r>
      <w:proofErr w:type="gramEnd"/>
      <w:r w:rsidRPr="00590EEA">
        <w:rPr>
          <w:rFonts w:ascii="標楷體" w:eastAsia="標楷體" w:hAnsi="標楷體" w:hint="eastAsia"/>
          <w:sz w:val="28"/>
          <w:szCs w:val="28"/>
        </w:rPr>
        <w:t>設計、監造及營造業承造之農業設施、畜牧設施、養殖設施及林業設施規模標準，如附表。</w:t>
      </w:r>
    </w:p>
    <w:p w:rsidR="00590EEA" w:rsidRPr="00590EEA" w:rsidRDefault="00590EEA" w:rsidP="00590EEA">
      <w:pPr>
        <w:spacing w:line="420" w:lineRule="exact"/>
        <w:ind w:left="1400" w:hangingChars="500" w:hanging="1400"/>
        <w:rPr>
          <w:rFonts w:ascii="標楷體" w:eastAsia="標楷體" w:hAnsi="標楷體"/>
          <w:sz w:val="28"/>
          <w:szCs w:val="28"/>
        </w:rPr>
      </w:pPr>
      <w:r w:rsidRPr="00590EEA">
        <w:rPr>
          <w:rFonts w:ascii="標楷體" w:eastAsia="標楷體" w:hAnsi="標楷體" w:hint="eastAsia"/>
          <w:sz w:val="28"/>
          <w:szCs w:val="28"/>
        </w:rPr>
        <w:t>第</w:t>
      </w:r>
      <w:r>
        <w:rPr>
          <w:rFonts w:ascii="標楷體" w:eastAsia="標楷體" w:hAnsi="標楷體" w:hint="eastAsia"/>
          <w:sz w:val="28"/>
          <w:szCs w:val="28"/>
        </w:rPr>
        <w:t xml:space="preserve">  三  </w:t>
      </w:r>
      <w:r w:rsidRPr="00590EEA">
        <w:rPr>
          <w:rFonts w:ascii="標楷體" w:eastAsia="標楷體" w:hAnsi="標楷體" w:hint="eastAsia"/>
          <w:sz w:val="28"/>
          <w:szCs w:val="28"/>
        </w:rPr>
        <w:t>條</w:t>
      </w:r>
      <w:r>
        <w:rPr>
          <w:rFonts w:ascii="標楷體" w:eastAsia="標楷體" w:hAnsi="標楷體" w:hint="eastAsia"/>
          <w:sz w:val="28"/>
          <w:szCs w:val="28"/>
        </w:rPr>
        <w:t xml:space="preserve">    </w:t>
      </w:r>
      <w:r w:rsidRPr="00590EEA">
        <w:rPr>
          <w:rFonts w:ascii="標楷體" w:eastAsia="標楷體" w:hAnsi="標楷體" w:hint="eastAsia"/>
          <w:sz w:val="28"/>
          <w:szCs w:val="28"/>
        </w:rPr>
        <w:t>依前條規定</w:t>
      </w:r>
      <w:proofErr w:type="gramStart"/>
      <w:r w:rsidRPr="00590EEA">
        <w:rPr>
          <w:rFonts w:ascii="標楷體" w:eastAsia="標楷體" w:hAnsi="標楷體" w:hint="eastAsia"/>
          <w:sz w:val="28"/>
          <w:szCs w:val="28"/>
        </w:rPr>
        <w:t>得免由建築師</w:t>
      </w:r>
      <w:proofErr w:type="gramEnd"/>
      <w:r w:rsidRPr="00590EEA">
        <w:rPr>
          <w:rFonts w:ascii="標楷體" w:eastAsia="標楷體" w:hAnsi="標楷體" w:hint="eastAsia"/>
          <w:sz w:val="28"/>
          <w:szCs w:val="28"/>
        </w:rPr>
        <w:t>設計、監造及營造業承造之設施，其構造應符合下列規定：</w:t>
      </w:r>
    </w:p>
    <w:p w:rsidR="00590EEA" w:rsidRPr="00590EEA" w:rsidRDefault="00590EEA" w:rsidP="00590EE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590EEA">
        <w:rPr>
          <w:rFonts w:ascii="標楷體" w:eastAsia="標楷體" w:hAnsi="標楷體" w:hint="eastAsia"/>
          <w:sz w:val="28"/>
          <w:szCs w:val="28"/>
        </w:rPr>
        <w:t>一、</w:t>
      </w:r>
      <w:proofErr w:type="gramStart"/>
      <w:r w:rsidRPr="00590EEA">
        <w:rPr>
          <w:rFonts w:ascii="標楷體" w:eastAsia="標楷體" w:hAnsi="標楷體" w:hint="eastAsia"/>
          <w:sz w:val="28"/>
          <w:szCs w:val="28"/>
        </w:rPr>
        <w:t>建第物</w:t>
      </w:r>
      <w:proofErr w:type="gramEnd"/>
      <w:r w:rsidRPr="00590EEA">
        <w:rPr>
          <w:rFonts w:ascii="標楷體" w:eastAsia="標楷體" w:hAnsi="標楷體" w:hint="eastAsia"/>
          <w:sz w:val="28"/>
          <w:szCs w:val="28"/>
        </w:rPr>
        <w:t>高度在五公尺以下，</w:t>
      </w:r>
      <w:proofErr w:type="gramStart"/>
      <w:r w:rsidRPr="00590EEA">
        <w:rPr>
          <w:rFonts w:ascii="標楷體" w:eastAsia="標楷體" w:hAnsi="標楷體" w:hint="eastAsia"/>
          <w:sz w:val="28"/>
          <w:szCs w:val="28"/>
        </w:rPr>
        <w:t>但斜屋頂</w:t>
      </w:r>
      <w:proofErr w:type="gramEnd"/>
      <w:r w:rsidRPr="00590EEA">
        <w:rPr>
          <w:rFonts w:ascii="標楷體" w:eastAsia="標楷體" w:hAnsi="標楷體" w:hint="eastAsia"/>
          <w:sz w:val="28"/>
          <w:szCs w:val="28"/>
        </w:rPr>
        <w:t>或拋物線棚架頂點高度在七公尺以下者，得免計</w:t>
      </w:r>
      <w:proofErr w:type="gramStart"/>
      <w:r w:rsidRPr="00590EEA">
        <w:rPr>
          <w:rFonts w:ascii="標楷體" w:eastAsia="標楷體" w:hAnsi="標楷體" w:hint="eastAsia"/>
          <w:sz w:val="28"/>
          <w:szCs w:val="28"/>
        </w:rPr>
        <w:t>入建茶物</w:t>
      </w:r>
      <w:proofErr w:type="gramEnd"/>
      <w:r w:rsidRPr="00590EEA">
        <w:rPr>
          <w:rFonts w:ascii="標楷體" w:eastAsia="標楷體" w:hAnsi="標楷體" w:hint="eastAsia"/>
          <w:sz w:val="28"/>
          <w:szCs w:val="28"/>
        </w:rPr>
        <w:t>高度。</w:t>
      </w:r>
    </w:p>
    <w:p w:rsidR="00590EEA" w:rsidRPr="00590EEA" w:rsidRDefault="00590EEA" w:rsidP="00590EE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590EEA">
        <w:rPr>
          <w:rFonts w:ascii="標楷體" w:eastAsia="標楷體" w:hAnsi="標楷體" w:hint="eastAsia"/>
          <w:sz w:val="28"/>
          <w:szCs w:val="28"/>
        </w:rPr>
        <w:t>二、鋼筋混凝土造、竹木造、</w:t>
      </w:r>
      <w:proofErr w:type="gramStart"/>
      <w:r w:rsidRPr="00590EEA">
        <w:rPr>
          <w:rFonts w:ascii="標楷體" w:eastAsia="標楷體" w:hAnsi="標楷體" w:hint="eastAsia"/>
          <w:sz w:val="28"/>
          <w:szCs w:val="28"/>
        </w:rPr>
        <w:t>加弦磚</w:t>
      </w:r>
      <w:proofErr w:type="gramEnd"/>
      <w:r w:rsidRPr="00590EEA">
        <w:rPr>
          <w:rFonts w:ascii="標楷體" w:eastAsia="標楷體" w:hAnsi="標楷體" w:hint="eastAsia"/>
          <w:sz w:val="28"/>
          <w:szCs w:val="28"/>
        </w:rPr>
        <w:t>造構造物，</w:t>
      </w:r>
      <w:proofErr w:type="gramStart"/>
      <w:r w:rsidRPr="00590EEA">
        <w:rPr>
          <w:rFonts w:ascii="標楷體" w:eastAsia="標楷體" w:hAnsi="標楷體" w:hint="eastAsia"/>
          <w:sz w:val="28"/>
          <w:szCs w:val="28"/>
        </w:rPr>
        <w:t>樑</w:t>
      </w:r>
      <w:proofErr w:type="gramEnd"/>
      <w:r w:rsidRPr="00590EEA">
        <w:rPr>
          <w:rFonts w:ascii="標楷體" w:eastAsia="標楷體" w:hAnsi="標楷體" w:hint="eastAsia"/>
          <w:sz w:val="28"/>
          <w:szCs w:val="28"/>
        </w:rPr>
        <w:t>跨度應小於五公尺。</w:t>
      </w:r>
    </w:p>
    <w:p w:rsidR="00590EEA" w:rsidRPr="00590EEA" w:rsidRDefault="00590EEA" w:rsidP="00590EE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90EEA">
        <w:rPr>
          <w:rFonts w:ascii="標楷體" w:eastAsia="標楷體" w:hAnsi="標楷體" w:hint="eastAsia"/>
          <w:sz w:val="28"/>
          <w:szCs w:val="28"/>
        </w:rPr>
        <w:t>三、鋼骨造、鋼鐵造，鋁合金造之構造物，</w:t>
      </w:r>
      <w:proofErr w:type="gramStart"/>
      <w:r w:rsidRPr="00590EEA">
        <w:rPr>
          <w:rFonts w:ascii="標楷體" w:eastAsia="標楷體" w:hAnsi="標楷體" w:hint="eastAsia"/>
          <w:sz w:val="28"/>
          <w:szCs w:val="28"/>
        </w:rPr>
        <w:t>樑</w:t>
      </w:r>
      <w:proofErr w:type="gramEnd"/>
      <w:r w:rsidRPr="00590EEA">
        <w:rPr>
          <w:rFonts w:ascii="標楷體" w:eastAsia="標楷體" w:hAnsi="標楷體" w:hint="eastAsia"/>
          <w:sz w:val="28"/>
          <w:szCs w:val="28"/>
        </w:rPr>
        <w:t>跨度應小於八公尺。</w:t>
      </w:r>
    </w:p>
    <w:p w:rsidR="00590EEA" w:rsidRPr="00590EEA" w:rsidRDefault="00590EEA" w:rsidP="00590EEA">
      <w:pPr>
        <w:spacing w:line="420" w:lineRule="exact"/>
        <w:ind w:left="1400" w:hangingChars="500" w:hanging="1400"/>
        <w:rPr>
          <w:rFonts w:ascii="標楷體" w:eastAsia="標楷體" w:hAnsi="標楷體"/>
          <w:sz w:val="28"/>
          <w:szCs w:val="28"/>
        </w:rPr>
      </w:pPr>
      <w:r w:rsidRPr="00590EEA">
        <w:rPr>
          <w:rFonts w:ascii="標楷體" w:eastAsia="標楷體" w:hAnsi="標楷體" w:hint="eastAsia"/>
          <w:sz w:val="28"/>
          <w:szCs w:val="28"/>
        </w:rPr>
        <w:t>第</w:t>
      </w:r>
      <w:r>
        <w:rPr>
          <w:rFonts w:ascii="標楷體" w:eastAsia="標楷體" w:hAnsi="標楷體" w:hint="eastAsia"/>
          <w:sz w:val="28"/>
          <w:szCs w:val="28"/>
        </w:rPr>
        <w:t xml:space="preserve">  四  </w:t>
      </w:r>
      <w:r w:rsidRPr="00590EEA">
        <w:rPr>
          <w:rFonts w:ascii="標楷體" w:eastAsia="標楷體" w:hAnsi="標楷體" w:hint="eastAsia"/>
          <w:sz w:val="28"/>
          <w:szCs w:val="28"/>
        </w:rPr>
        <w:t>條</w:t>
      </w:r>
      <w:r>
        <w:rPr>
          <w:rFonts w:ascii="標楷體" w:eastAsia="標楷體" w:hAnsi="標楷體" w:hint="eastAsia"/>
          <w:sz w:val="28"/>
          <w:szCs w:val="28"/>
        </w:rPr>
        <w:t xml:space="preserve">    </w:t>
      </w:r>
      <w:r w:rsidRPr="00590EEA">
        <w:rPr>
          <w:rFonts w:ascii="標楷體" w:eastAsia="標楷體" w:hAnsi="標楷體" w:hint="eastAsia"/>
          <w:sz w:val="28"/>
          <w:szCs w:val="28"/>
        </w:rPr>
        <w:t>同一申請基地，</w:t>
      </w:r>
      <w:proofErr w:type="gramStart"/>
      <w:r w:rsidRPr="00590EEA">
        <w:rPr>
          <w:rFonts w:ascii="標楷體" w:eastAsia="標楷體" w:hAnsi="標楷體" w:hint="eastAsia"/>
          <w:sz w:val="28"/>
          <w:szCs w:val="28"/>
        </w:rPr>
        <w:t>採</w:t>
      </w:r>
      <w:proofErr w:type="gramEnd"/>
      <w:r w:rsidRPr="00590EEA">
        <w:rPr>
          <w:rFonts w:ascii="標楷體" w:eastAsia="標楷體" w:hAnsi="標楷體" w:hint="eastAsia"/>
          <w:sz w:val="28"/>
          <w:szCs w:val="28"/>
        </w:rPr>
        <w:t>同期或分期開發，其各單種設施面積合計未超過該種設施規模，且各種設施面積合計未超過較寬之規模標準者，</w:t>
      </w:r>
      <w:proofErr w:type="gramStart"/>
      <w:r w:rsidRPr="00590EEA">
        <w:rPr>
          <w:rFonts w:ascii="標楷體" w:eastAsia="標楷體" w:hAnsi="標楷體" w:hint="eastAsia"/>
          <w:sz w:val="28"/>
          <w:szCs w:val="28"/>
        </w:rPr>
        <w:t>免由建</w:t>
      </w:r>
      <w:r>
        <w:rPr>
          <w:rFonts w:ascii="標楷體" w:eastAsia="標楷體" w:hAnsi="標楷體" w:hint="eastAsia"/>
          <w:sz w:val="28"/>
          <w:szCs w:val="28"/>
        </w:rPr>
        <w:t>築</w:t>
      </w:r>
      <w:r w:rsidRPr="00590EEA">
        <w:rPr>
          <w:rFonts w:ascii="標楷體" w:eastAsia="標楷體" w:hAnsi="標楷體" w:hint="eastAsia"/>
          <w:sz w:val="28"/>
          <w:szCs w:val="28"/>
        </w:rPr>
        <w:t>師</w:t>
      </w:r>
      <w:proofErr w:type="gramEnd"/>
      <w:r w:rsidRPr="00590EEA">
        <w:rPr>
          <w:rFonts w:ascii="標楷體" w:eastAsia="標楷體" w:hAnsi="標楷體" w:hint="eastAsia"/>
          <w:sz w:val="28"/>
          <w:szCs w:val="28"/>
        </w:rPr>
        <w:t>設計、監造及營造業承造。</w:t>
      </w:r>
    </w:p>
    <w:p w:rsidR="00590EEA" w:rsidRDefault="00590EEA" w:rsidP="00590EEA">
      <w:pPr>
        <w:spacing w:line="420" w:lineRule="exact"/>
        <w:ind w:left="1400" w:hangingChars="500" w:hanging="1400"/>
        <w:rPr>
          <w:sz w:val="28"/>
          <w:szCs w:val="28"/>
        </w:rPr>
      </w:pPr>
      <w:r w:rsidRPr="00590EEA">
        <w:rPr>
          <w:rFonts w:ascii="標楷體" w:eastAsia="標楷體" w:hAnsi="標楷體" w:hint="eastAsia"/>
          <w:sz w:val="28"/>
          <w:szCs w:val="28"/>
        </w:rPr>
        <w:t>第</w:t>
      </w:r>
      <w:r>
        <w:rPr>
          <w:rFonts w:ascii="標楷體" w:eastAsia="標楷體" w:hAnsi="標楷體" w:hint="eastAsia"/>
          <w:sz w:val="28"/>
          <w:szCs w:val="28"/>
        </w:rPr>
        <w:t xml:space="preserve">  五  </w:t>
      </w:r>
      <w:r w:rsidRPr="00590EEA">
        <w:rPr>
          <w:rFonts w:ascii="標楷體" w:eastAsia="標楷體" w:hAnsi="標楷體" w:hint="eastAsia"/>
          <w:sz w:val="28"/>
          <w:szCs w:val="28"/>
        </w:rPr>
        <w:t>條</w:t>
      </w:r>
      <w:r>
        <w:rPr>
          <w:rFonts w:ascii="標楷體" w:eastAsia="標楷體" w:hAnsi="標楷體" w:hint="eastAsia"/>
          <w:sz w:val="28"/>
          <w:szCs w:val="28"/>
        </w:rPr>
        <w:t xml:space="preserve">    </w:t>
      </w:r>
      <w:r w:rsidRPr="00590EEA">
        <w:rPr>
          <w:rFonts w:ascii="標楷體" w:eastAsia="標楷體" w:hAnsi="標楷體" w:hint="eastAsia"/>
          <w:sz w:val="28"/>
          <w:szCs w:val="28"/>
        </w:rPr>
        <w:t>本標準自發布日施行。</w:t>
      </w:r>
      <w:r w:rsidRPr="00590EEA">
        <w:rPr>
          <w:rFonts w:hint="eastAsia"/>
          <w:sz w:val="28"/>
          <w:szCs w:val="28"/>
        </w:rPr>
        <w:t xml:space="preserve"> </w:t>
      </w: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Default="00590EEA" w:rsidP="00590EEA">
      <w:pPr>
        <w:spacing w:line="420" w:lineRule="exact"/>
        <w:ind w:left="1400" w:hangingChars="500" w:hanging="1400"/>
        <w:rPr>
          <w:sz w:val="28"/>
          <w:szCs w:val="28"/>
        </w:rPr>
      </w:pPr>
    </w:p>
    <w:p w:rsidR="00590EEA" w:rsidRPr="00590EEA" w:rsidRDefault="00590EEA" w:rsidP="00590EEA">
      <w:pPr>
        <w:spacing w:line="420" w:lineRule="exact"/>
        <w:ind w:left="600" w:hangingChars="250" w:hanging="600"/>
        <w:rPr>
          <w:rFonts w:ascii="標楷體" w:eastAsia="標楷體" w:hAnsi="標楷體"/>
          <w:szCs w:val="24"/>
        </w:rPr>
      </w:pPr>
      <w:r w:rsidRPr="00590EEA">
        <w:rPr>
          <w:rFonts w:ascii="標楷體" w:eastAsia="標楷體" w:hAnsi="標楷體" w:hint="eastAsia"/>
          <w:szCs w:val="24"/>
        </w:rPr>
        <w:t>附件 都市</w:t>
      </w:r>
      <w:proofErr w:type="gramStart"/>
      <w:r w:rsidRPr="00590EEA">
        <w:rPr>
          <w:rFonts w:ascii="標楷體" w:eastAsia="標楷體" w:hAnsi="標楷體" w:hint="eastAsia"/>
          <w:szCs w:val="24"/>
        </w:rPr>
        <w:t>土地免由建築師</w:t>
      </w:r>
      <w:proofErr w:type="gramEnd"/>
      <w:r w:rsidRPr="00590EEA">
        <w:rPr>
          <w:rFonts w:ascii="標楷體" w:eastAsia="標楷體" w:hAnsi="標楷體" w:hint="eastAsia"/>
          <w:szCs w:val="24"/>
        </w:rPr>
        <w:t>設計、監造及營造業承造之農業設施、畜牧設施、養殖設施及林業</w:t>
      </w:r>
      <w:r>
        <w:rPr>
          <w:rFonts w:ascii="標楷體" w:eastAsia="標楷體" w:hAnsi="標楷體" w:hint="eastAsia"/>
          <w:szCs w:val="24"/>
        </w:rPr>
        <w:t xml:space="preserve">  </w:t>
      </w:r>
      <w:r w:rsidRPr="00590EEA">
        <w:rPr>
          <w:rFonts w:ascii="標楷體" w:eastAsia="標楷體" w:hAnsi="標楷體" w:hint="eastAsia"/>
          <w:szCs w:val="24"/>
        </w:rPr>
        <w:t>設施規模標準表</w:t>
      </w:r>
    </w:p>
    <w:tbl>
      <w:tblPr>
        <w:tblStyle w:val="a4"/>
        <w:tblW w:w="0" w:type="auto"/>
        <w:tblInd w:w="647" w:type="dxa"/>
        <w:tblLook w:val="01E0" w:firstRow="1" w:lastRow="1" w:firstColumn="1" w:lastColumn="1" w:noHBand="0" w:noVBand="0"/>
      </w:tblPr>
      <w:tblGrid>
        <w:gridCol w:w="1008"/>
        <w:gridCol w:w="1080"/>
        <w:gridCol w:w="2880"/>
        <w:gridCol w:w="3394"/>
      </w:tblGrid>
      <w:tr w:rsidR="00590EEA" w:rsidRPr="00590EEA" w:rsidTr="00590EEA">
        <w:tc>
          <w:tcPr>
            <w:tcW w:w="1008"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jc w:val="distribute"/>
              <w:rPr>
                <w:rFonts w:ascii="標楷體" w:eastAsia="標楷體" w:hAnsi="標楷體"/>
                <w:sz w:val="24"/>
                <w:szCs w:val="24"/>
              </w:rPr>
            </w:pPr>
            <w:r w:rsidRPr="00590EEA">
              <w:rPr>
                <w:rFonts w:ascii="標楷體" w:eastAsia="標楷體" w:hAnsi="標楷體" w:hint="eastAsia"/>
                <w:sz w:val="24"/>
                <w:szCs w:val="24"/>
              </w:rPr>
              <w:t>土地分</w:t>
            </w:r>
          </w:p>
          <w:p w:rsidR="00590EEA" w:rsidRPr="00590EEA" w:rsidRDefault="00590EEA" w:rsidP="00590EEA">
            <w:pPr>
              <w:jc w:val="distribute"/>
              <w:rPr>
                <w:rFonts w:ascii="標楷體" w:eastAsia="標楷體" w:hAnsi="標楷體"/>
                <w:sz w:val="24"/>
                <w:szCs w:val="24"/>
              </w:rPr>
            </w:pPr>
            <w:r w:rsidRPr="00590EEA">
              <w:rPr>
                <w:rFonts w:ascii="標楷體" w:eastAsia="標楷體" w:hAnsi="標楷體" w:hint="eastAsia"/>
                <w:sz w:val="24"/>
                <w:szCs w:val="24"/>
              </w:rPr>
              <w:t>區</w:t>
            </w:r>
            <w:r w:rsidRPr="00590EEA">
              <w:rPr>
                <w:rFonts w:ascii="標楷體" w:eastAsia="標楷體" w:hAnsi="標楷體"/>
                <w:sz w:val="24"/>
                <w:szCs w:val="24"/>
              </w:rPr>
              <w:t xml:space="preserve">  </w:t>
            </w:r>
            <w:r w:rsidRPr="00590EEA">
              <w:rPr>
                <w:rFonts w:ascii="標楷體" w:eastAsia="標楷體" w:hAnsi="標楷體" w:hint="eastAsia"/>
                <w:sz w:val="24"/>
                <w:szCs w:val="24"/>
              </w:rPr>
              <w:t>別</w:t>
            </w:r>
          </w:p>
        </w:tc>
        <w:tc>
          <w:tcPr>
            <w:tcW w:w="1080"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jc w:val="distribute"/>
              <w:rPr>
                <w:rFonts w:ascii="標楷體" w:eastAsia="標楷體" w:hAnsi="標楷體"/>
                <w:sz w:val="24"/>
                <w:szCs w:val="24"/>
              </w:rPr>
            </w:pPr>
            <w:r w:rsidRPr="00590EEA">
              <w:rPr>
                <w:rFonts w:ascii="標楷體" w:eastAsia="標楷體" w:hAnsi="標楷體"/>
                <w:sz w:val="24"/>
                <w:szCs w:val="24"/>
              </w:rPr>
              <w:t xml:space="preserve"> </w:t>
            </w:r>
            <w:r w:rsidRPr="00590EEA">
              <w:rPr>
                <w:rFonts w:ascii="標楷體" w:eastAsia="標楷體" w:hAnsi="標楷體" w:hint="eastAsia"/>
                <w:sz w:val="24"/>
                <w:szCs w:val="24"/>
              </w:rPr>
              <w:t>設施</w:t>
            </w:r>
          </w:p>
          <w:p w:rsidR="00590EEA" w:rsidRPr="00590EEA" w:rsidRDefault="00590EEA" w:rsidP="00590EEA">
            <w:pPr>
              <w:jc w:val="distribute"/>
              <w:rPr>
                <w:rFonts w:ascii="標楷體" w:eastAsia="標楷體" w:hAnsi="標楷體"/>
                <w:sz w:val="24"/>
                <w:szCs w:val="24"/>
              </w:rPr>
            </w:pPr>
            <w:r w:rsidRPr="00590EEA">
              <w:rPr>
                <w:rFonts w:ascii="標楷體" w:eastAsia="標楷體" w:hAnsi="標楷體"/>
                <w:sz w:val="24"/>
                <w:szCs w:val="24"/>
              </w:rPr>
              <w:t xml:space="preserve"> </w:t>
            </w:r>
            <w:r w:rsidRPr="00590EEA">
              <w:rPr>
                <w:rFonts w:ascii="標楷體" w:eastAsia="標楷體" w:hAnsi="標楷體" w:hint="eastAsia"/>
                <w:sz w:val="24"/>
                <w:szCs w:val="24"/>
              </w:rPr>
              <w:t>種類</w:t>
            </w:r>
          </w:p>
        </w:tc>
        <w:tc>
          <w:tcPr>
            <w:tcW w:w="2880"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jc w:val="distribute"/>
              <w:rPr>
                <w:rFonts w:ascii="標楷體" w:eastAsia="標楷體" w:hAnsi="標楷體"/>
                <w:sz w:val="24"/>
                <w:szCs w:val="24"/>
              </w:rPr>
            </w:pPr>
            <w:r w:rsidRPr="00590EEA">
              <w:rPr>
                <w:rFonts w:ascii="標楷體" w:eastAsia="標楷體" w:hAnsi="標楷體" w:hint="eastAsia"/>
                <w:sz w:val="24"/>
                <w:szCs w:val="24"/>
              </w:rPr>
              <w:t>設施細目</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jc w:val="distribute"/>
              <w:rPr>
                <w:rFonts w:ascii="標楷體" w:eastAsia="標楷體" w:hAnsi="標楷體"/>
                <w:sz w:val="24"/>
                <w:szCs w:val="24"/>
              </w:rPr>
            </w:pPr>
            <w:r w:rsidRPr="00590EEA">
              <w:rPr>
                <w:rFonts w:ascii="標楷體" w:eastAsia="標楷體" w:hAnsi="標楷體" w:hint="eastAsia"/>
                <w:sz w:val="24"/>
                <w:szCs w:val="24"/>
              </w:rPr>
              <w:t>免建築師設計、監造、營造業</w:t>
            </w:r>
          </w:p>
          <w:p w:rsidR="00590EEA" w:rsidRPr="00590EEA" w:rsidRDefault="00590EEA" w:rsidP="00590EEA">
            <w:pPr>
              <w:jc w:val="distribute"/>
              <w:rPr>
                <w:rFonts w:ascii="標楷體" w:eastAsia="標楷體" w:hAnsi="標楷體"/>
                <w:sz w:val="24"/>
                <w:szCs w:val="24"/>
              </w:rPr>
            </w:pPr>
            <w:r w:rsidRPr="00590EEA">
              <w:rPr>
                <w:rFonts w:ascii="標楷體" w:eastAsia="標楷體" w:hAnsi="標楷體" w:hint="eastAsia"/>
                <w:sz w:val="24"/>
                <w:szCs w:val="24"/>
              </w:rPr>
              <w:t>承造之規模</w:t>
            </w:r>
          </w:p>
        </w:tc>
      </w:tr>
      <w:tr w:rsidR="00590EEA" w:rsidRPr="00590EEA" w:rsidTr="00590EEA">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jc w:val="center"/>
              <w:rPr>
                <w:rFonts w:ascii="標楷體" w:eastAsia="標楷體" w:hAnsi="標楷體"/>
                <w:sz w:val="24"/>
                <w:szCs w:val="24"/>
              </w:rPr>
            </w:pPr>
            <w:r w:rsidRPr="00590EEA">
              <w:rPr>
                <w:rFonts w:ascii="標楷體" w:eastAsia="標楷體" w:hAnsi="標楷體" w:hint="eastAsia"/>
                <w:sz w:val="24"/>
                <w:szCs w:val="24"/>
              </w:rPr>
              <w:t>都市</w:t>
            </w:r>
          </w:p>
          <w:p w:rsidR="00590EEA" w:rsidRPr="00590EEA" w:rsidRDefault="00590EEA" w:rsidP="00590EEA">
            <w:pPr>
              <w:jc w:val="center"/>
              <w:rPr>
                <w:rFonts w:ascii="標楷體" w:eastAsia="標楷體" w:hAnsi="標楷體"/>
                <w:sz w:val="24"/>
                <w:szCs w:val="24"/>
              </w:rPr>
            </w:pPr>
            <w:r w:rsidRPr="00590EEA">
              <w:rPr>
                <w:rFonts w:ascii="標楷體" w:eastAsia="標楷體" w:hAnsi="標楷體" w:hint="eastAsia"/>
                <w:sz w:val="24"/>
                <w:szCs w:val="24"/>
              </w:rPr>
              <w:t>土地</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jc w:val="center"/>
              <w:rPr>
                <w:rFonts w:ascii="標楷體" w:eastAsia="標楷體" w:hAnsi="標楷體"/>
                <w:sz w:val="24"/>
                <w:szCs w:val="24"/>
              </w:rPr>
            </w:pPr>
            <w:r w:rsidRPr="00590EEA">
              <w:rPr>
                <w:rFonts w:ascii="標楷體" w:eastAsia="標楷體" w:hAnsi="標楷體" w:hint="eastAsia"/>
                <w:sz w:val="24"/>
                <w:szCs w:val="24"/>
              </w:rPr>
              <w:t>農業</w:t>
            </w:r>
          </w:p>
          <w:p w:rsidR="00590EEA" w:rsidRPr="00590EEA" w:rsidRDefault="00590EEA" w:rsidP="00590EEA">
            <w:pPr>
              <w:jc w:val="center"/>
              <w:rPr>
                <w:rFonts w:ascii="標楷體" w:eastAsia="標楷體" w:hAnsi="標楷體"/>
                <w:sz w:val="24"/>
                <w:szCs w:val="24"/>
              </w:rPr>
            </w:pPr>
            <w:r w:rsidRPr="00590EEA">
              <w:rPr>
                <w:rFonts w:ascii="標楷體" w:eastAsia="標楷體" w:hAnsi="標楷體" w:hint="eastAsia"/>
                <w:sz w:val="24"/>
                <w:szCs w:val="24"/>
              </w:rPr>
              <w:t>設施</w:t>
            </w:r>
          </w:p>
        </w:tc>
        <w:tc>
          <w:tcPr>
            <w:tcW w:w="2880"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作物栽培設施</w:t>
            </w:r>
            <w:proofErr w:type="gramStart"/>
            <w:r w:rsidRPr="00590EEA">
              <w:rPr>
                <w:rFonts w:ascii="標楷體" w:eastAsia="標楷體" w:hAnsi="標楷體" w:hint="eastAsia"/>
                <w:sz w:val="24"/>
                <w:szCs w:val="24"/>
              </w:rPr>
              <w:t>（</w:t>
            </w:r>
            <w:proofErr w:type="gramEnd"/>
            <w:r w:rsidRPr="00590EEA">
              <w:rPr>
                <w:rFonts w:ascii="標楷體" w:eastAsia="標楷體" w:hAnsi="標楷體" w:hint="eastAsia"/>
                <w:sz w:val="24"/>
                <w:szCs w:val="24"/>
              </w:rPr>
              <w:t>包括溫室</w:t>
            </w:r>
          </w:p>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、網室、育苗室、水平棚</w:t>
            </w:r>
          </w:p>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架設施、菇類栽培設施</w:t>
            </w:r>
            <w:proofErr w:type="gramStart"/>
            <w:r w:rsidRPr="00590EEA">
              <w:rPr>
                <w:rFonts w:ascii="標楷體" w:eastAsia="標楷體" w:hAnsi="標楷體" w:hint="eastAsia"/>
                <w:sz w:val="24"/>
                <w:szCs w:val="24"/>
              </w:rPr>
              <w:t>）</w:t>
            </w:r>
            <w:proofErr w:type="gramEnd"/>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numPr>
                <w:ilvl w:val="0"/>
                <w:numId w:val="1"/>
              </w:numPr>
              <w:rPr>
                <w:rFonts w:ascii="標楷體" w:eastAsia="標楷體" w:hAnsi="標楷體"/>
                <w:sz w:val="24"/>
                <w:szCs w:val="24"/>
              </w:rPr>
            </w:pPr>
            <w:r w:rsidRPr="00590EEA">
              <w:rPr>
                <w:rFonts w:ascii="標楷體" w:eastAsia="標楷體" w:hAnsi="標楷體" w:hint="eastAsia"/>
                <w:sz w:val="24"/>
                <w:szCs w:val="24"/>
              </w:rPr>
              <w:t>育苗室五○○平方公尺以</w:t>
            </w:r>
          </w:p>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下</w:t>
            </w:r>
          </w:p>
          <w:p w:rsidR="00590EEA" w:rsidRPr="00590EEA" w:rsidRDefault="00590EEA" w:rsidP="00590EEA">
            <w:pPr>
              <w:numPr>
                <w:ilvl w:val="0"/>
                <w:numId w:val="1"/>
              </w:numPr>
              <w:rPr>
                <w:rFonts w:ascii="標楷體" w:eastAsia="標楷體" w:hAnsi="標楷體"/>
                <w:sz w:val="24"/>
                <w:szCs w:val="24"/>
              </w:rPr>
            </w:pPr>
            <w:r w:rsidRPr="00590EEA">
              <w:rPr>
                <w:rFonts w:ascii="標楷體" w:eastAsia="標楷體" w:hAnsi="標楷體" w:hint="eastAsia"/>
                <w:sz w:val="24"/>
                <w:szCs w:val="24"/>
              </w:rPr>
              <w:t>其餘設施二○、○○○平</w:t>
            </w:r>
          </w:p>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方公尺以下</w:t>
            </w:r>
          </w:p>
        </w:tc>
      </w:tr>
      <w:tr w:rsidR="00590EEA" w:rsidRPr="00590EEA" w:rsidTr="00590EEA">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抽水機房</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proofErr w:type="gramStart"/>
            <w:r w:rsidRPr="00590EEA">
              <w:rPr>
                <w:rFonts w:ascii="標楷體" w:eastAsia="標楷體" w:hAnsi="標楷體" w:hint="eastAsia"/>
                <w:sz w:val="24"/>
                <w:szCs w:val="24"/>
              </w:rPr>
              <w:t>農械具室</w:t>
            </w:r>
            <w:proofErr w:type="gramEnd"/>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四○○</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倉庫、儲藏室</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jc w:val="center"/>
              <w:rPr>
                <w:rFonts w:ascii="標楷體" w:eastAsia="標楷體" w:hAnsi="標楷體"/>
                <w:sz w:val="24"/>
                <w:szCs w:val="24"/>
              </w:rPr>
            </w:pPr>
            <w:r w:rsidRPr="00590EEA">
              <w:rPr>
                <w:rFonts w:ascii="標楷體" w:eastAsia="標楷體" w:hAnsi="標楷體" w:hint="eastAsia"/>
                <w:sz w:val="24"/>
                <w:szCs w:val="24"/>
              </w:rPr>
              <w:t>林業</w:t>
            </w:r>
          </w:p>
          <w:p w:rsidR="00590EEA" w:rsidRPr="00590EEA" w:rsidRDefault="00590EEA" w:rsidP="00590EEA">
            <w:pPr>
              <w:jc w:val="center"/>
              <w:rPr>
                <w:rFonts w:ascii="標楷體" w:eastAsia="標楷體" w:hAnsi="標楷體"/>
                <w:sz w:val="24"/>
                <w:szCs w:val="24"/>
              </w:rPr>
            </w:pPr>
            <w:r w:rsidRPr="00590EEA">
              <w:rPr>
                <w:rFonts w:ascii="標楷體" w:eastAsia="標楷體" w:hAnsi="標楷體" w:hint="eastAsia"/>
                <w:sz w:val="24"/>
                <w:szCs w:val="24"/>
              </w:rPr>
              <w:t>設施</w:t>
            </w:r>
          </w:p>
        </w:tc>
        <w:tc>
          <w:tcPr>
            <w:tcW w:w="2880"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苗木栽培設施</w:t>
            </w:r>
            <w:proofErr w:type="gramStart"/>
            <w:r w:rsidRPr="00590EEA">
              <w:rPr>
                <w:rFonts w:ascii="標楷體" w:eastAsia="標楷體" w:hAnsi="標楷體" w:hint="eastAsia"/>
                <w:sz w:val="24"/>
                <w:szCs w:val="24"/>
              </w:rPr>
              <w:t>（</w:t>
            </w:r>
            <w:proofErr w:type="gramEnd"/>
            <w:r w:rsidRPr="00590EEA">
              <w:rPr>
                <w:rFonts w:ascii="標楷體" w:eastAsia="標楷體" w:hAnsi="標楷體" w:hint="eastAsia"/>
                <w:sz w:val="24"/>
                <w:szCs w:val="24"/>
              </w:rPr>
              <w:t>包括溫室</w:t>
            </w:r>
          </w:p>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、網室、棚架</w:t>
            </w:r>
            <w:proofErr w:type="gramStart"/>
            <w:r w:rsidRPr="00590EEA">
              <w:rPr>
                <w:rFonts w:ascii="標楷體" w:eastAsia="標楷體" w:hAnsi="標楷體" w:hint="eastAsia"/>
                <w:sz w:val="24"/>
                <w:szCs w:val="24"/>
              </w:rPr>
              <w:t>）</w:t>
            </w:r>
            <w:proofErr w:type="gramEnd"/>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三、○○○</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蓄水設施（</w:t>
            </w:r>
            <w:r w:rsidRPr="00590EEA">
              <w:rPr>
                <w:rFonts w:ascii="標楷體" w:eastAsia="標楷體" w:hAnsi="標楷體"/>
                <w:sz w:val="24"/>
                <w:szCs w:val="24"/>
              </w:rPr>
              <w:t>RC</w:t>
            </w:r>
            <w:r w:rsidRPr="00590EEA">
              <w:rPr>
                <w:rFonts w:ascii="標楷體" w:eastAsia="標楷體" w:hAnsi="標楷體" w:hint="eastAsia"/>
                <w:sz w:val="24"/>
                <w:szCs w:val="24"/>
              </w:rPr>
              <w:t>造、磚造）</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numPr>
                <w:ilvl w:val="0"/>
                <w:numId w:val="2"/>
              </w:numPr>
              <w:rPr>
                <w:rFonts w:ascii="標楷體" w:eastAsia="標楷體" w:hAnsi="標楷體"/>
                <w:sz w:val="24"/>
                <w:szCs w:val="24"/>
              </w:rPr>
            </w:pPr>
            <w:r w:rsidRPr="00590EEA">
              <w:rPr>
                <w:rFonts w:ascii="標楷體" w:eastAsia="標楷體" w:hAnsi="標楷體" w:hint="eastAsia"/>
                <w:sz w:val="24"/>
                <w:szCs w:val="24"/>
              </w:rPr>
              <w:t>面積三○○平方公尺以下</w:t>
            </w:r>
          </w:p>
          <w:p w:rsidR="00590EEA" w:rsidRPr="00590EEA" w:rsidRDefault="00590EEA" w:rsidP="00590EEA">
            <w:pPr>
              <w:numPr>
                <w:ilvl w:val="0"/>
                <w:numId w:val="2"/>
              </w:numPr>
              <w:rPr>
                <w:rFonts w:ascii="標楷體" w:eastAsia="標楷體" w:hAnsi="標楷體"/>
                <w:sz w:val="24"/>
                <w:szCs w:val="24"/>
              </w:rPr>
            </w:pPr>
            <w:r w:rsidRPr="00590EEA">
              <w:rPr>
                <w:rFonts w:ascii="標楷體" w:eastAsia="標楷體" w:hAnsi="標楷體" w:hint="eastAsia"/>
                <w:sz w:val="24"/>
                <w:szCs w:val="24"/>
              </w:rPr>
              <w:t>最大深度二公尺以下</w:t>
            </w:r>
          </w:p>
        </w:tc>
      </w:tr>
      <w:tr w:rsidR="00590EEA" w:rsidRPr="00590EEA" w:rsidTr="00590EEA">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工具房</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一五○</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jc w:val="center"/>
              <w:rPr>
                <w:rFonts w:ascii="標楷體" w:eastAsia="標楷體" w:hAnsi="標楷體"/>
                <w:sz w:val="24"/>
                <w:szCs w:val="24"/>
              </w:rPr>
            </w:pPr>
            <w:r w:rsidRPr="00590EEA">
              <w:rPr>
                <w:rFonts w:ascii="標楷體" w:eastAsia="標楷體" w:hAnsi="標楷體" w:hint="eastAsia"/>
                <w:sz w:val="24"/>
                <w:szCs w:val="24"/>
              </w:rPr>
              <w:t>畜牧</w:t>
            </w:r>
          </w:p>
          <w:p w:rsidR="00590EEA" w:rsidRPr="00590EEA" w:rsidRDefault="00590EEA" w:rsidP="00590EEA">
            <w:pPr>
              <w:jc w:val="center"/>
              <w:rPr>
                <w:rFonts w:ascii="標楷體" w:eastAsia="標楷體" w:hAnsi="標楷體"/>
                <w:sz w:val="24"/>
                <w:szCs w:val="24"/>
              </w:rPr>
            </w:pPr>
            <w:r w:rsidRPr="00590EEA">
              <w:rPr>
                <w:rFonts w:ascii="標楷體" w:eastAsia="標楷體" w:hAnsi="標楷體" w:hint="eastAsia"/>
                <w:sz w:val="24"/>
                <w:szCs w:val="24"/>
              </w:rPr>
              <w:t>設施</w:t>
            </w:r>
          </w:p>
        </w:tc>
        <w:tc>
          <w:tcPr>
            <w:tcW w:w="2880"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飼養家畜、家禽之畜牧設</w:t>
            </w:r>
          </w:p>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施</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一五、○○○</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畜牧廢棄物處理場</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一、八○○</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jc w:val="center"/>
              <w:rPr>
                <w:rFonts w:ascii="標楷體" w:eastAsia="標楷體" w:hAnsi="標楷體"/>
                <w:sz w:val="24"/>
                <w:szCs w:val="24"/>
              </w:rPr>
            </w:pPr>
            <w:r w:rsidRPr="00590EEA">
              <w:rPr>
                <w:rFonts w:ascii="標楷體" w:eastAsia="標楷體" w:hAnsi="標楷體" w:hint="eastAsia"/>
                <w:sz w:val="24"/>
                <w:szCs w:val="24"/>
              </w:rPr>
              <w:t>養殖</w:t>
            </w:r>
          </w:p>
          <w:p w:rsidR="00590EEA" w:rsidRPr="00590EEA" w:rsidRDefault="00590EEA" w:rsidP="00590EEA">
            <w:pPr>
              <w:jc w:val="center"/>
              <w:rPr>
                <w:rFonts w:ascii="標楷體" w:eastAsia="標楷體" w:hAnsi="標楷體"/>
                <w:sz w:val="24"/>
                <w:szCs w:val="24"/>
              </w:rPr>
            </w:pPr>
            <w:r w:rsidRPr="00590EEA">
              <w:rPr>
                <w:rFonts w:ascii="標楷體" w:eastAsia="標楷體" w:hAnsi="標楷體" w:hint="eastAsia"/>
                <w:sz w:val="24"/>
                <w:szCs w:val="24"/>
              </w:rPr>
              <w:t>設施</w:t>
            </w:r>
          </w:p>
        </w:tc>
        <w:tc>
          <w:tcPr>
            <w:tcW w:w="2880"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室內養殖設施</w:t>
            </w:r>
          </w:p>
          <w:p w:rsidR="00590EEA" w:rsidRPr="00590EEA" w:rsidRDefault="00590EEA" w:rsidP="00590EEA">
            <w:pPr>
              <w:numPr>
                <w:ilvl w:val="0"/>
                <w:numId w:val="3"/>
              </w:numPr>
              <w:rPr>
                <w:rFonts w:ascii="標楷體" w:eastAsia="標楷體" w:hAnsi="標楷體"/>
                <w:sz w:val="24"/>
                <w:szCs w:val="24"/>
              </w:rPr>
            </w:pPr>
            <w:r w:rsidRPr="00590EEA">
              <w:rPr>
                <w:rFonts w:ascii="標楷體" w:eastAsia="標楷體" w:hAnsi="標楷體" w:hint="eastAsia"/>
                <w:sz w:val="24"/>
                <w:szCs w:val="24"/>
              </w:rPr>
              <w:t>室內循環水養殖設施</w:t>
            </w:r>
          </w:p>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（養殖生產基本設施、他水循環過濾設施）</w:t>
            </w:r>
          </w:p>
          <w:p w:rsidR="00590EEA" w:rsidRPr="00590EEA" w:rsidRDefault="00590EEA" w:rsidP="00590EEA">
            <w:pPr>
              <w:numPr>
                <w:ilvl w:val="0"/>
                <w:numId w:val="3"/>
              </w:numPr>
              <w:rPr>
                <w:rFonts w:ascii="標楷體" w:eastAsia="標楷體" w:hAnsi="標楷體"/>
                <w:sz w:val="24"/>
                <w:szCs w:val="24"/>
              </w:rPr>
            </w:pPr>
            <w:r w:rsidRPr="00590EEA">
              <w:rPr>
                <w:rFonts w:ascii="標楷體" w:eastAsia="標楷體" w:hAnsi="標楷體" w:hint="eastAsia"/>
                <w:sz w:val="24"/>
                <w:szCs w:val="24"/>
              </w:rPr>
              <w:t>一般室內養殖設施</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二、○○○　　平方公尺以下</w:t>
            </w:r>
          </w:p>
        </w:tc>
      </w:tr>
      <w:tr w:rsidR="00590EEA" w:rsidRPr="00590EEA" w:rsidTr="00590EEA">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widowControl/>
              <w:rPr>
                <w:rFonts w:ascii="標楷體" w:eastAsia="標楷體" w:hAnsi="標楷體"/>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室外養殖生產配合設施（包括飼料調配及儲藏室、電力室、抽水機房、養殖污染防治設施）</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rPr>
                <w:rFonts w:ascii="標楷體" w:eastAsia="標楷體" w:hAnsi="標楷體"/>
                <w:sz w:val="24"/>
                <w:szCs w:val="24"/>
              </w:rPr>
            </w:pPr>
            <w:r w:rsidRPr="00590EEA">
              <w:rPr>
                <w:rFonts w:ascii="標楷體" w:eastAsia="標楷體" w:hAnsi="標楷體" w:hint="eastAsia"/>
                <w:sz w:val="24"/>
                <w:szCs w:val="24"/>
              </w:rPr>
              <w:t>八○○　　　　平方公尺以下</w:t>
            </w:r>
          </w:p>
        </w:tc>
      </w:tr>
    </w:tbl>
    <w:p w:rsidR="00590EEA" w:rsidRDefault="00590EEA" w:rsidP="00590EEA">
      <w:pPr>
        <w:rPr>
          <w:rFonts w:ascii="標楷體" w:eastAsia="標楷體" w:hAnsi="標楷體" w:cs="Times New Roman"/>
          <w:szCs w:val="24"/>
        </w:rPr>
      </w:pPr>
    </w:p>
    <w:p w:rsidR="00590EEA" w:rsidRDefault="00590EEA" w:rsidP="00590EEA">
      <w:pPr>
        <w:rPr>
          <w:rFonts w:ascii="標楷體" w:eastAsia="標楷體" w:hAnsi="標楷體" w:cs="Times New Roman"/>
          <w:szCs w:val="24"/>
        </w:rPr>
      </w:pPr>
    </w:p>
    <w:p w:rsidR="00590EEA" w:rsidRDefault="00590EEA" w:rsidP="00590EEA">
      <w:pPr>
        <w:rPr>
          <w:rFonts w:ascii="標楷體" w:eastAsia="標楷體" w:hAnsi="標楷體" w:cs="Times New Roman"/>
          <w:szCs w:val="24"/>
        </w:rPr>
      </w:pPr>
    </w:p>
    <w:p w:rsidR="00590EEA" w:rsidRDefault="00590EEA" w:rsidP="00590EEA">
      <w:pPr>
        <w:rPr>
          <w:rFonts w:ascii="標楷體" w:eastAsia="標楷體" w:hAnsi="標楷體" w:cs="Times New Roman"/>
          <w:szCs w:val="24"/>
        </w:rPr>
      </w:pPr>
    </w:p>
    <w:p w:rsidR="00590EEA" w:rsidRDefault="00590EEA" w:rsidP="00590EEA">
      <w:pPr>
        <w:rPr>
          <w:rFonts w:ascii="標楷體" w:eastAsia="標楷體" w:hAnsi="標楷體" w:cs="Times New Roman"/>
          <w:szCs w:val="24"/>
        </w:rPr>
      </w:pPr>
    </w:p>
    <w:p w:rsidR="00590EEA" w:rsidRDefault="00590EEA" w:rsidP="00590EEA">
      <w:pPr>
        <w:rPr>
          <w:rFonts w:ascii="標楷體" w:eastAsia="標楷體" w:hAnsi="標楷體" w:cs="Times New Roman"/>
          <w:szCs w:val="24"/>
        </w:rPr>
      </w:pPr>
    </w:p>
    <w:p w:rsidR="00590EEA" w:rsidRDefault="00590EEA" w:rsidP="00590EEA">
      <w:pPr>
        <w:rPr>
          <w:rFonts w:ascii="標楷體" w:eastAsia="標楷體" w:hAnsi="標楷體" w:cs="Times New Roman"/>
          <w:szCs w:val="24"/>
        </w:rPr>
      </w:pPr>
    </w:p>
    <w:p w:rsidR="00590EEA" w:rsidRDefault="00590EEA" w:rsidP="00590EEA">
      <w:pPr>
        <w:rPr>
          <w:rFonts w:ascii="標楷體" w:eastAsia="標楷體" w:hAnsi="標楷體" w:cs="Times New Roman"/>
          <w:szCs w:val="24"/>
        </w:rPr>
      </w:pPr>
    </w:p>
    <w:p w:rsidR="00590EEA" w:rsidRDefault="00590EEA" w:rsidP="00590EEA">
      <w:pPr>
        <w:rPr>
          <w:rFonts w:ascii="標楷體" w:eastAsia="標楷體" w:hAnsi="標楷體" w:cs="Times New Roman"/>
          <w:szCs w:val="24"/>
        </w:rPr>
      </w:pPr>
    </w:p>
    <w:p w:rsidR="00590EEA" w:rsidRDefault="00590EEA" w:rsidP="00590EEA">
      <w:pPr>
        <w:rPr>
          <w:rFonts w:ascii="標楷體" w:eastAsia="標楷體" w:hAnsi="標楷體" w:cs="Times New Roman"/>
          <w:szCs w:val="24"/>
        </w:rPr>
      </w:pPr>
    </w:p>
    <w:p w:rsidR="00590EEA" w:rsidRPr="00590EEA" w:rsidRDefault="00590EEA" w:rsidP="00590EEA">
      <w:pPr>
        <w:rPr>
          <w:rFonts w:ascii="標楷體" w:eastAsia="標楷體" w:hAnsi="標楷體" w:cs="Times New Roman"/>
          <w:szCs w:val="24"/>
        </w:rPr>
      </w:pPr>
    </w:p>
    <w:p w:rsidR="00590EEA" w:rsidRDefault="00590EEA" w:rsidP="00590EEA">
      <w:pPr>
        <w:spacing w:line="420" w:lineRule="exact"/>
        <w:ind w:left="600" w:hangingChars="250" w:hanging="600"/>
        <w:rPr>
          <w:rFonts w:ascii="標楷體" w:eastAsia="標楷體" w:hAnsi="標楷體"/>
          <w:szCs w:val="24"/>
        </w:rPr>
      </w:pPr>
      <w:r w:rsidRPr="00590EEA">
        <w:rPr>
          <w:rFonts w:ascii="標楷體" w:eastAsia="標楷體" w:hAnsi="標楷體" w:hint="eastAsia"/>
          <w:szCs w:val="24"/>
        </w:rPr>
        <w:t xml:space="preserve">附件 </w:t>
      </w:r>
      <w:r>
        <w:rPr>
          <w:rFonts w:ascii="標楷體" w:eastAsia="標楷體" w:hAnsi="標楷體" w:hint="eastAsia"/>
          <w:szCs w:val="24"/>
        </w:rPr>
        <w:t>非</w:t>
      </w:r>
      <w:r w:rsidRPr="00590EEA">
        <w:rPr>
          <w:rFonts w:ascii="標楷體" w:eastAsia="標楷體" w:hAnsi="標楷體" w:hint="eastAsia"/>
          <w:szCs w:val="24"/>
        </w:rPr>
        <w:t>都市</w:t>
      </w:r>
      <w:proofErr w:type="gramStart"/>
      <w:r w:rsidRPr="00590EEA">
        <w:rPr>
          <w:rFonts w:ascii="標楷體" w:eastAsia="標楷體" w:hAnsi="標楷體" w:hint="eastAsia"/>
          <w:szCs w:val="24"/>
        </w:rPr>
        <w:t>土地免由建築師</w:t>
      </w:r>
      <w:proofErr w:type="gramEnd"/>
      <w:r w:rsidRPr="00590EEA">
        <w:rPr>
          <w:rFonts w:ascii="標楷體" w:eastAsia="標楷體" w:hAnsi="標楷體" w:hint="eastAsia"/>
          <w:szCs w:val="24"/>
        </w:rPr>
        <w:t>設計、監造及營造業承造之農業設施、畜牧設施、養殖設施及林業設施規模標準表</w:t>
      </w:r>
    </w:p>
    <w:tbl>
      <w:tblPr>
        <w:tblStyle w:val="a4"/>
        <w:tblW w:w="0" w:type="auto"/>
        <w:tblInd w:w="647" w:type="dxa"/>
        <w:tblLook w:val="01E0" w:firstRow="1" w:lastRow="1" w:firstColumn="1" w:lastColumn="1" w:noHBand="0" w:noVBand="0"/>
      </w:tblPr>
      <w:tblGrid>
        <w:gridCol w:w="1446"/>
        <w:gridCol w:w="1356"/>
        <w:gridCol w:w="2166"/>
        <w:gridCol w:w="3394"/>
      </w:tblGrid>
      <w:tr w:rsidR="00590EEA" w:rsidRPr="00590EEA" w:rsidTr="00590EEA">
        <w:tc>
          <w:tcPr>
            <w:tcW w:w="144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土地分區別</w:t>
            </w:r>
          </w:p>
        </w:tc>
        <w:tc>
          <w:tcPr>
            <w:tcW w:w="135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設施種類</w:t>
            </w: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設施細目</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免建築師設計、監造、營造業</w:t>
            </w:r>
          </w:p>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承造之規模</w:t>
            </w:r>
          </w:p>
        </w:tc>
      </w:tr>
      <w:tr w:rsidR="00590EEA" w:rsidRPr="00590EEA" w:rsidTr="00590EEA">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非都市土地</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農業設施</w:t>
            </w: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育苗作業室</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五○○</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菇類栽培設施</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溫室</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作物栽培及培養設施</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堆肥舍（場）</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三三○</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proofErr w:type="gramStart"/>
            <w:r w:rsidRPr="00590EEA">
              <w:rPr>
                <w:rFonts w:ascii="標楷體" w:eastAsia="標楷體" w:hAnsi="標楷體" w:hint="eastAsia"/>
                <w:sz w:val="24"/>
                <w:szCs w:val="24"/>
              </w:rPr>
              <w:t>農機具室</w:t>
            </w:r>
            <w:proofErr w:type="gramEnd"/>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四○○</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倉庫、儲藏室</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灌溉或排水用抽水設施</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林業設施</w:t>
            </w: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proofErr w:type="gramStart"/>
            <w:r w:rsidRPr="00590EEA">
              <w:rPr>
                <w:rFonts w:ascii="標楷體" w:eastAsia="標楷體" w:hAnsi="標楷體" w:hint="eastAsia"/>
                <w:sz w:val="24"/>
                <w:szCs w:val="24"/>
              </w:rPr>
              <w:t>苗本栽培</w:t>
            </w:r>
            <w:proofErr w:type="gramEnd"/>
            <w:r w:rsidRPr="00590EEA">
              <w:rPr>
                <w:rFonts w:ascii="標楷體" w:eastAsia="標楷體" w:hAnsi="標楷體" w:hint="eastAsia"/>
                <w:sz w:val="24"/>
                <w:szCs w:val="24"/>
              </w:rPr>
              <w:t>設施</w:t>
            </w:r>
            <w:proofErr w:type="gramStart"/>
            <w:r w:rsidRPr="00590EEA">
              <w:rPr>
                <w:rFonts w:ascii="標楷體" w:eastAsia="標楷體" w:hAnsi="標楷體" w:hint="eastAsia"/>
                <w:sz w:val="24"/>
                <w:szCs w:val="24"/>
              </w:rPr>
              <w:t>（</w:t>
            </w:r>
            <w:proofErr w:type="gramEnd"/>
            <w:r w:rsidRPr="00590EEA">
              <w:rPr>
                <w:rFonts w:ascii="標楷體" w:eastAsia="標楷體" w:hAnsi="標楷體" w:hint="eastAsia"/>
                <w:sz w:val="24"/>
                <w:szCs w:val="24"/>
              </w:rPr>
              <w:t>包含溫室</w:t>
            </w:r>
          </w:p>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、網室、棚架</w:t>
            </w:r>
            <w:proofErr w:type="gramStart"/>
            <w:r w:rsidRPr="00590EEA">
              <w:rPr>
                <w:rFonts w:ascii="標楷體" w:eastAsia="標楷體" w:hAnsi="標楷體" w:hint="eastAsia"/>
                <w:sz w:val="24"/>
                <w:szCs w:val="24"/>
              </w:rPr>
              <w:t>）</w:t>
            </w:r>
            <w:proofErr w:type="gramEnd"/>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numPr>
                <w:ilvl w:val="0"/>
                <w:numId w:val="4"/>
              </w:num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面積三○○平方公尺以下</w:t>
            </w:r>
          </w:p>
          <w:p w:rsidR="00590EEA" w:rsidRPr="00590EEA" w:rsidRDefault="00590EEA" w:rsidP="00590EEA">
            <w:pPr>
              <w:numPr>
                <w:ilvl w:val="0"/>
                <w:numId w:val="4"/>
              </w:num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最大深度二公尺以下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蓄水設施（</w:t>
            </w:r>
            <w:r w:rsidRPr="00590EEA">
              <w:rPr>
                <w:rFonts w:ascii="標楷體" w:eastAsia="標楷體" w:hAnsi="標楷體"/>
                <w:sz w:val="24"/>
                <w:szCs w:val="24"/>
              </w:rPr>
              <w:t>RC</w:t>
            </w:r>
            <w:r w:rsidRPr="00590EEA">
              <w:rPr>
                <w:rFonts w:ascii="標楷體" w:eastAsia="標楷體" w:hAnsi="標楷體" w:hint="eastAsia"/>
                <w:sz w:val="24"/>
                <w:szCs w:val="24"/>
              </w:rPr>
              <w:t>造、磚造）</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三○○</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工寮</w:t>
            </w:r>
            <w:proofErr w:type="gramStart"/>
            <w:r w:rsidRPr="00590EEA">
              <w:rPr>
                <w:rFonts w:ascii="標楷體" w:eastAsia="標楷體" w:hAnsi="標楷體" w:hint="eastAsia"/>
                <w:sz w:val="24"/>
                <w:szCs w:val="24"/>
              </w:rPr>
              <w:t>（</w:t>
            </w:r>
            <w:proofErr w:type="gramEnd"/>
            <w:r w:rsidRPr="00590EEA">
              <w:rPr>
                <w:rFonts w:ascii="標楷體" w:eastAsia="標楷體" w:hAnsi="標楷體" w:hint="eastAsia"/>
                <w:sz w:val="24"/>
                <w:szCs w:val="24"/>
              </w:rPr>
              <w:t>限平房鋼鐵</w:t>
            </w:r>
            <w:proofErr w:type="gramStart"/>
            <w:r w:rsidRPr="00590EEA">
              <w:rPr>
                <w:rFonts w:ascii="標楷體" w:eastAsia="標楷體" w:hAnsi="標楷體" w:hint="eastAsia"/>
                <w:sz w:val="24"/>
                <w:szCs w:val="24"/>
              </w:rPr>
              <w:t>（</w:t>
            </w:r>
            <w:proofErr w:type="gramEnd"/>
            <w:r w:rsidRPr="00590EEA">
              <w:rPr>
                <w:rFonts w:ascii="標楷體" w:eastAsia="標楷體" w:hAnsi="標楷體" w:hint="eastAsia"/>
                <w:sz w:val="24"/>
                <w:szCs w:val="24"/>
              </w:rPr>
              <w:t>骨</w:t>
            </w:r>
            <w:proofErr w:type="gramStart"/>
            <w:r w:rsidRPr="00590EEA">
              <w:rPr>
                <w:rFonts w:ascii="標楷體" w:eastAsia="標楷體" w:hAnsi="標楷體" w:hint="eastAsia"/>
                <w:sz w:val="24"/>
                <w:szCs w:val="24"/>
              </w:rPr>
              <w:t>）</w:t>
            </w:r>
            <w:proofErr w:type="gramEnd"/>
            <w:r w:rsidRPr="00590EEA">
              <w:rPr>
                <w:rFonts w:ascii="標楷體" w:eastAsia="標楷體" w:hAnsi="標楷體" w:hint="eastAsia"/>
                <w:sz w:val="24"/>
                <w:szCs w:val="24"/>
              </w:rPr>
              <w:t>造、木造</w:t>
            </w:r>
            <w:proofErr w:type="gramStart"/>
            <w:r w:rsidRPr="00590EEA">
              <w:rPr>
                <w:rFonts w:ascii="標楷體" w:eastAsia="標楷體" w:hAnsi="標楷體" w:hint="eastAsia"/>
                <w:sz w:val="24"/>
                <w:szCs w:val="24"/>
              </w:rPr>
              <w:t>）</w:t>
            </w:r>
            <w:proofErr w:type="gramEnd"/>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一五、○○○</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畜牧</w:t>
            </w:r>
          </w:p>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設施</w:t>
            </w: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proofErr w:type="gramStart"/>
            <w:r w:rsidRPr="00590EEA">
              <w:rPr>
                <w:rFonts w:ascii="標楷體" w:eastAsia="標楷體" w:hAnsi="標楷體" w:hint="eastAsia"/>
                <w:sz w:val="24"/>
                <w:szCs w:val="24"/>
              </w:rPr>
              <w:t>蓄舍</w:t>
            </w:r>
            <w:proofErr w:type="gramEnd"/>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一五、○○○</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禽舍</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一、五○○</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孵化場</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一○、○○○</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proofErr w:type="gramStart"/>
            <w:r w:rsidRPr="00590EEA">
              <w:rPr>
                <w:rFonts w:ascii="標楷體" w:eastAsia="標楷體" w:hAnsi="標楷體" w:hint="eastAsia"/>
                <w:sz w:val="24"/>
                <w:szCs w:val="24"/>
              </w:rPr>
              <w:t>蓄禽停棲廠</w:t>
            </w:r>
            <w:proofErr w:type="gramEnd"/>
            <w:r w:rsidRPr="00590EEA">
              <w:rPr>
                <w:rFonts w:ascii="標楷體" w:eastAsia="標楷體" w:hAnsi="標楷體" w:hint="eastAsia"/>
                <w:sz w:val="24"/>
                <w:szCs w:val="24"/>
              </w:rPr>
              <w:t>及運動場</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一○、○○○</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水池（水禽飼養用）</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畜牧污染設施</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五○○</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堆肥（舍）場</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五○○</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proofErr w:type="gramStart"/>
            <w:r w:rsidRPr="00590EEA">
              <w:rPr>
                <w:rFonts w:ascii="標楷體" w:eastAsia="標楷體" w:hAnsi="標楷體" w:hint="eastAsia"/>
                <w:sz w:val="24"/>
                <w:szCs w:val="24"/>
              </w:rPr>
              <w:t>死廢禽處理</w:t>
            </w:r>
            <w:proofErr w:type="gramEnd"/>
            <w:r w:rsidRPr="00590EEA">
              <w:rPr>
                <w:rFonts w:ascii="標楷體" w:eastAsia="標楷體" w:hAnsi="標楷體" w:hint="eastAsia"/>
                <w:sz w:val="24"/>
                <w:szCs w:val="24"/>
              </w:rPr>
              <w:t>設施</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一、五○○</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proofErr w:type="gramStart"/>
            <w:r w:rsidRPr="00590EEA">
              <w:rPr>
                <w:rFonts w:ascii="標楷體" w:eastAsia="標楷體" w:hAnsi="標楷體" w:hint="eastAsia"/>
                <w:sz w:val="24"/>
                <w:szCs w:val="24"/>
              </w:rPr>
              <w:t>青貯塔</w:t>
            </w:r>
            <w:proofErr w:type="gramEnd"/>
            <w:r w:rsidRPr="00590EEA">
              <w:rPr>
                <w:rFonts w:ascii="標楷體" w:eastAsia="標楷體" w:hAnsi="標楷體" w:hint="eastAsia"/>
                <w:sz w:val="24"/>
                <w:szCs w:val="24"/>
              </w:rPr>
              <w:t>（窖）</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五五○</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proofErr w:type="gramStart"/>
            <w:r w:rsidRPr="00590EEA">
              <w:rPr>
                <w:rFonts w:ascii="標楷體" w:eastAsia="標楷體" w:hAnsi="標楷體" w:hint="eastAsia"/>
                <w:sz w:val="24"/>
                <w:szCs w:val="24"/>
              </w:rPr>
              <w:t>榨</w:t>
            </w:r>
            <w:proofErr w:type="gramEnd"/>
            <w:r w:rsidRPr="00590EEA">
              <w:rPr>
                <w:rFonts w:ascii="標楷體" w:eastAsia="標楷體" w:hAnsi="標楷體" w:hint="eastAsia"/>
                <w:sz w:val="24"/>
                <w:szCs w:val="24"/>
              </w:rPr>
              <w:t>乳</w:t>
            </w:r>
            <w:proofErr w:type="gramStart"/>
            <w:r w:rsidRPr="00590EEA">
              <w:rPr>
                <w:rFonts w:ascii="標楷體" w:eastAsia="標楷體" w:hAnsi="標楷體" w:hint="eastAsia"/>
                <w:sz w:val="24"/>
                <w:szCs w:val="24"/>
              </w:rPr>
              <w:t>及儲乳設施</w:t>
            </w:r>
            <w:proofErr w:type="gramEnd"/>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飼料調配及儲藏室</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養殖設施</w:t>
            </w: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飼料調配及儲藏室</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養殖污染防治設施（室內）</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抽水機房</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一○○</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電力室</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一○○</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室內循環水養殖設施（養殖生產基本設施、池水循環過濾設施）</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r w:rsidR="00590EEA" w:rsidRPr="00590EEA" w:rsidTr="00590EEA">
        <w:tc>
          <w:tcPr>
            <w:tcW w:w="144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90EEA" w:rsidRPr="00590EEA" w:rsidRDefault="00590EEA" w:rsidP="00590EEA">
            <w:pPr>
              <w:spacing w:line="420" w:lineRule="exact"/>
              <w:ind w:left="600" w:hangingChars="250" w:hanging="600"/>
              <w:rPr>
                <w:rFonts w:ascii="標楷體" w:eastAsia="標楷體" w:hAnsi="標楷體"/>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一般室內養殖設施</w:t>
            </w:r>
          </w:p>
        </w:tc>
        <w:tc>
          <w:tcPr>
            <w:tcW w:w="3394" w:type="dxa"/>
            <w:tcBorders>
              <w:top w:val="single" w:sz="4" w:space="0" w:color="auto"/>
              <w:left w:val="single" w:sz="4" w:space="0" w:color="auto"/>
              <w:bottom w:val="single" w:sz="4" w:space="0" w:color="auto"/>
              <w:right w:val="single" w:sz="4" w:space="0" w:color="auto"/>
            </w:tcBorders>
            <w:hideMark/>
          </w:tcPr>
          <w:p w:rsidR="00590EEA" w:rsidRPr="00590EEA" w:rsidRDefault="00590EEA" w:rsidP="00590EEA">
            <w:pPr>
              <w:spacing w:line="420" w:lineRule="exact"/>
              <w:ind w:left="600" w:hangingChars="250" w:hanging="600"/>
              <w:rPr>
                <w:rFonts w:ascii="標楷體" w:eastAsia="標楷體" w:hAnsi="標楷體"/>
                <w:sz w:val="24"/>
                <w:szCs w:val="24"/>
              </w:rPr>
            </w:pPr>
            <w:r w:rsidRPr="00590EEA">
              <w:rPr>
                <w:rFonts w:ascii="標楷體" w:eastAsia="標楷體" w:hAnsi="標楷體" w:hint="eastAsia"/>
                <w:sz w:val="24"/>
                <w:szCs w:val="24"/>
              </w:rPr>
              <w:t>二、○○○</w:t>
            </w:r>
            <w:r w:rsidRPr="00590EEA">
              <w:rPr>
                <w:rFonts w:ascii="標楷體" w:eastAsia="標楷體" w:hAnsi="標楷體"/>
                <w:sz w:val="24"/>
                <w:szCs w:val="24"/>
              </w:rPr>
              <w:t xml:space="preserve">    </w:t>
            </w:r>
            <w:r w:rsidRPr="00590EEA">
              <w:rPr>
                <w:rFonts w:ascii="標楷體" w:eastAsia="標楷體" w:hAnsi="標楷體" w:hint="eastAsia"/>
                <w:sz w:val="24"/>
                <w:szCs w:val="24"/>
              </w:rPr>
              <w:t>平方公尺以下</w:t>
            </w:r>
          </w:p>
        </w:tc>
      </w:tr>
    </w:tbl>
    <w:p w:rsidR="00590EEA" w:rsidRPr="00590EEA" w:rsidRDefault="00590EEA" w:rsidP="00590EEA">
      <w:pPr>
        <w:spacing w:line="420" w:lineRule="exact"/>
        <w:ind w:left="600" w:hangingChars="250" w:hanging="600"/>
        <w:rPr>
          <w:rFonts w:ascii="標楷體" w:eastAsia="標楷體" w:hAnsi="標楷體"/>
          <w:szCs w:val="24"/>
        </w:rPr>
      </w:pPr>
    </w:p>
    <w:sectPr w:rsidR="00590EEA" w:rsidRPr="00590EEA" w:rsidSect="00590EEA">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1B" w:rsidRDefault="00351B1B" w:rsidP="00590EEA">
      <w:r>
        <w:separator/>
      </w:r>
    </w:p>
  </w:endnote>
  <w:endnote w:type="continuationSeparator" w:id="0">
    <w:p w:rsidR="00351B1B" w:rsidRDefault="00351B1B" w:rsidP="0059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1B" w:rsidRDefault="00351B1B" w:rsidP="00590EEA">
      <w:r>
        <w:separator/>
      </w:r>
    </w:p>
  </w:footnote>
  <w:footnote w:type="continuationSeparator" w:id="0">
    <w:p w:rsidR="00351B1B" w:rsidRDefault="00351B1B" w:rsidP="00590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EA" w:rsidRPr="0018633B" w:rsidRDefault="00590EEA">
    <w:pPr>
      <w:pStyle w:val="a5"/>
      <w:rPr>
        <w:rFonts w:ascii="標楷體" w:eastAsia="標楷體" w:hAnsi="標楷體"/>
      </w:rPr>
    </w:pPr>
    <w:r w:rsidRPr="0018633B">
      <w:rPr>
        <w:rFonts w:ascii="標楷體" w:eastAsia="標楷體" w:hAnsi="標楷體" w:hint="eastAsia"/>
      </w:rPr>
      <w:t>六○、建築類</w:t>
    </w:r>
    <w:r w:rsidRPr="0018633B">
      <w:rPr>
        <w:rFonts w:ascii="標楷體" w:eastAsia="標楷體" w:hAnsi="標楷體"/>
      </w:rPr>
      <w:ptab w:relativeTo="margin" w:alignment="right" w:leader="none"/>
    </w:r>
    <w:r w:rsidR="0018633B" w:rsidRPr="0018633B">
      <w:rPr>
        <w:rFonts w:ascii="標楷體" w:eastAsia="標楷體" w:hAnsi="標楷體" w:hint="eastAsia"/>
      </w:rPr>
      <w:t>二八、澎湖縣非供居住使用之農業相關</w:t>
    </w:r>
    <w:proofErr w:type="gramStart"/>
    <w:r w:rsidR="0018633B" w:rsidRPr="0018633B">
      <w:rPr>
        <w:rFonts w:ascii="標楷體" w:eastAsia="標楷體" w:hAnsi="標楷體" w:hint="eastAsia"/>
      </w:rPr>
      <w:t>設施免由建築師</w:t>
    </w:r>
    <w:proofErr w:type="gramEnd"/>
    <w:r w:rsidR="0018633B" w:rsidRPr="0018633B">
      <w:rPr>
        <w:rFonts w:ascii="標楷體" w:eastAsia="標楷體" w:hAnsi="標楷體" w:hint="eastAsia"/>
      </w:rPr>
      <w:t>設計監造及營造業承造標準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4BF9"/>
    <w:multiLevelType w:val="hybridMultilevel"/>
    <w:tmpl w:val="45CC289C"/>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5BE35ABC"/>
    <w:multiLevelType w:val="hybridMultilevel"/>
    <w:tmpl w:val="E6B2D1B8"/>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681E2694"/>
    <w:multiLevelType w:val="hybridMultilevel"/>
    <w:tmpl w:val="130E4674"/>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72C37491"/>
    <w:multiLevelType w:val="hybridMultilevel"/>
    <w:tmpl w:val="910CDB0A"/>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EA"/>
    <w:rsid w:val="0018633B"/>
    <w:rsid w:val="00351B1B"/>
    <w:rsid w:val="00590EEA"/>
    <w:rsid w:val="005A21CB"/>
    <w:rsid w:val="009C77B0"/>
    <w:rsid w:val="00BA2C3D"/>
    <w:rsid w:val="00DD48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3C31D-4A7D-4293-BACC-E9FAEB79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EEA"/>
    <w:pPr>
      <w:ind w:leftChars="200" w:left="480"/>
    </w:pPr>
  </w:style>
  <w:style w:type="table" w:styleId="a4">
    <w:name w:val="Table Grid"/>
    <w:basedOn w:val="a1"/>
    <w:rsid w:val="00590E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0EEA"/>
    <w:pPr>
      <w:tabs>
        <w:tab w:val="center" w:pos="4153"/>
        <w:tab w:val="right" w:pos="8306"/>
      </w:tabs>
      <w:snapToGrid w:val="0"/>
    </w:pPr>
    <w:rPr>
      <w:sz w:val="20"/>
      <w:szCs w:val="20"/>
    </w:rPr>
  </w:style>
  <w:style w:type="character" w:customStyle="1" w:styleId="a6">
    <w:name w:val="頁首 字元"/>
    <w:basedOn w:val="a0"/>
    <w:link w:val="a5"/>
    <w:uiPriority w:val="99"/>
    <w:rsid w:val="00590EEA"/>
    <w:rPr>
      <w:sz w:val="20"/>
      <w:szCs w:val="20"/>
    </w:rPr>
  </w:style>
  <w:style w:type="paragraph" w:styleId="a7">
    <w:name w:val="footer"/>
    <w:basedOn w:val="a"/>
    <w:link w:val="a8"/>
    <w:uiPriority w:val="99"/>
    <w:unhideWhenUsed/>
    <w:rsid w:val="00590EEA"/>
    <w:pPr>
      <w:tabs>
        <w:tab w:val="center" w:pos="4153"/>
        <w:tab w:val="right" w:pos="8306"/>
      </w:tabs>
      <w:snapToGrid w:val="0"/>
    </w:pPr>
    <w:rPr>
      <w:sz w:val="20"/>
      <w:szCs w:val="20"/>
    </w:rPr>
  </w:style>
  <w:style w:type="character" w:customStyle="1" w:styleId="a8">
    <w:name w:val="頁尾 字元"/>
    <w:basedOn w:val="a0"/>
    <w:link w:val="a7"/>
    <w:uiPriority w:val="99"/>
    <w:rsid w:val="00590EEA"/>
    <w:rPr>
      <w:sz w:val="20"/>
      <w:szCs w:val="20"/>
    </w:rPr>
  </w:style>
  <w:style w:type="paragraph" w:styleId="a9">
    <w:name w:val="Balloon Text"/>
    <w:basedOn w:val="a"/>
    <w:link w:val="aa"/>
    <w:uiPriority w:val="99"/>
    <w:semiHidden/>
    <w:unhideWhenUsed/>
    <w:rsid w:val="00590E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0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7383">
      <w:bodyDiv w:val="1"/>
      <w:marLeft w:val="0"/>
      <w:marRight w:val="0"/>
      <w:marTop w:val="0"/>
      <w:marBottom w:val="0"/>
      <w:divBdr>
        <w:top w:val="none" w:sz="0" w:space="0" w:color="auto"/>
        <w:left w:val="none" w:sz="0" w:space="0" w:color="auto"/>
        <w:bottom w:val="none" w:sz="0" w:space="0" w:color="auto"/>
        <w:right w:val="none" w:sz="0" w:space="0" w:color="auto"/>
      </w:divBdr>
    </w:div>
    <w:div w:id="346059570">
      <w:bodyDiv w:val="1"/>
      <w:marLeft w:val="0"/>
      <w:marRight w:val="0"/>
      <w:marTop w:val="0"/>
      <w:marBottom w:val="0"/>
      <w:divBdr>
        <w:top w:val="none" w:sz="0" w:space="0" w:color="auto"/>
        <w:left w:val="none" w:sz="0" w:space="0" w:color="auto"/>
        <w:bottom w:val="none" w:sz="0" w:space="0" w:color="auto"/>
        <w:right w:val="none" w:sz="0" w:space="0" w:color="auto"/>
      </w:divBdr>
    </w:div>
    <w:div w:id="5874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薛宏欣</cp:lastModifiedBy>
  <cp:revision>3</cp:revision>
  <dcterms:created xsi:type="dcterms:W3CDTF">2015-03-03T02:16:00Z</dcterms:created>
  <dcterms:modified xsi:type="dcterms:W3CDTF">2015-03-03T02:16:00Z</dcterms:modified>
</cp:coreProperties>
</file>