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93" w:rsidRPr="00686E4B" w:rsidRDefault="00686E4B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86E4B">
        <w:rPr>
          <w:rFonts w:ascii="標楷體" w:eastAsia="標楷體" w:hAnsi="標楷體" w:hint="eastAsia"/>
          <w:sz w:val="40"/>
          <w:szCs w:val="40"/>
        </w:rPr>
        <w:t>澎湖縣豬隻飼養管制自治條例</w:t>
      </w:r>
    </w:p>
    <w:p w:rsidR="00686E4B" w:rsidRDefault="00686E4B" w:rsidP="00686E4B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686E4B">
        <w:rPr>
          <w:rFonts w:ascii="標楷體" w:eastAsia="標楷體" w:hAnsi="標楷體" w:hint="eastAsia"/>
          <w:sz w:val="20"/>
          <w:szCs w:val="20"/>
        </w:rPr>
        <w:t>01.中華民國</w:t>
      </w:r>
      <w:r>
        <w:rPr>
          <w:rFonts w:ascii="標楷體" w:eastAsia="標楷體" w:hAnsi="標楷體" w:hint="eastAsia"/>
          <w:sz w:val="20"/>
          <w:szCs w:val="20"/>
        </w:rPr>
        <w:t>096</w:t>
      </w:r>
      <w:r w:rsidRPr="00686E4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686E4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Pr="00686E4B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686E4B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686E4B">
        <w:rPr>
          <w:rFonts w:ascii="標楷體" w:eastAsia="標楷體" w:hAnsi="標楷體" w:hint="eastAsia"/>
          <w:sz w:val="20"/>
          <w:szCs w:val="20"/>
        </w:rPr>
        <w:t xml:space="preserve"> 0961300212 號令制定公布全文</w:t>
      </w:r>
      <w:r>
        <w:rPr>
          <w:rFonts w:ascii="標楷體" w:eastAsia="標楷體" w:hAnsi="標楷體" w:hint="eastAsia"/>
          <w:sz w:val="20"/>
          <w:szCs w:val="20"/>
        </w:rPr>
        <w:t xml:space="preserve"> 8</w:t>
      </w:r>
      <w:r w:rsidRPr="00686E4B">
        <w:rPr>
          <w:rFonts w:ascii="標楷體" w:eastAsia="標楷體" w:hAnsi="標楷體" w:hint="eastAsia"/>
          <w:sz w:val="20"/>
          <w:szCs w:val="20"/>
        </w:rPr>
        <w:t>條；並自公布日施行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澎湖縣政府（以下簡稱本府）為杜絕養豬污染、維護水源海洋、提升居住環境品質、促進澎湖縣（以下簡稱本縣）觀光產業發展，推行本縣養豬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全面離牧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，特制定本自治條例。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本縣禁止新設立養豬畜牧場或飼養登記，現登記有案之養豬戶亦不得擴大飼養規模或移轉他人。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三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現有養豬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戶離牧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補償金申請期限至中華民國九十七年十二月三十一日止。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686E4B"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離牧所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 xml:space="preserve">需補償金由本府爭取中央補助經費後核發。　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四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養豬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戶離牧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補償金發放標準如下：</w:t>
      </w:r>
    </w:p>
    <w:p w:rsidR="00686E4B" w:rsidRPr="00686E4B" w:rsidRDefault="00686E4B" w:rsidP="00686E4B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86E4B">
        <w:rPr>
          <w:rFonts w:ascii="標楷體" w:eastAsia="標楷體" w:hAnsi="標楷體" w:hint="eastAsia"/>
          <w:sz w:val="28"/>
          <w:szCs w:val="28"/>
        </w:rPr>
        <w:t>一、申請農戶需全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場離牧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；同一負責人經營之養豬場，在不同地點、不同地號者，得由業者自行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選擇離牧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。</w:t>
      </w:r>
    </w:p>
    <w:p w:rsidR="00686E4B" w:rsidRPr="00686E4B" w:rsidRDefault="00686E4B" w:rsidP="00686E4B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86E4B">
        <w:rPr>
          <w:rFonts w:ascii="標楷體" w:eastAsia="標楷體" w:hAnsi="標楷體" w:hint="eastAsia"/>
          <w:sz w:val="28"/>
          <w:szCs w:val="28"/>
        </w:rPr>
        <w:t>二、補償對象為九十五年八月至九十六年一月間「台灣地區養豬頭數調查」具有在養紀錄且至主動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申請離牧補償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日仍繼續飼養者。</w:t>
      </w:r>
    </w:p>
    <w:p w:rsidR="00686E4B" w:rsidRPr="00686E4B" w:rsidRDefault="00686E4B" w:rsidP="00686E4B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86E4B">
        <w:rPr>
          <w:rFonts w:ascii="標楷體" w:eastAsia="標楷體" w:hAnsi="標楷體" w:hint="eastAsia"/>
          <w:sz w:val="28"/>
          <w:szCs w:val="28"/>
        </w:rPr>
        <w:t>三、補償費用不計算建築結構材質及折舊，各種畜舍及廢水處理設施補償費用如下：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86E4B">
        <w:rPr>
          <w:rFonts w:ascii="標楷體" w:eastAsia="標楷體" w:hAnsi="標楷體" w:hint="eastAsia"/>
          <w:sz w:val="28"/>
          <w:szCs w:val="28"/>
        </w:rPr>
        <w:t>分娩舍及飼料室（分娩舍須有分娩欄、飼料室須設置飼料混合機）每平方公尺一千八百元。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(二)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保育舍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及母豬舍（保育舍須具有高床設備，母豬舍須有夾欄）每平方公尺一千五百元。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(三)</w:t>
      </w:r>
      <w:r w:rsidRPr="00686E4B">
        <w:rPr>
          <w:rFonts w:ascii="標楷體" w:eastAsia="標楷體" w:hAnsi="標楷體" w:hint="eastAsia"/>
          <w:sz w:val="28"/>
          <w:szCs w:val="28"/>
        </w:rPr>
        <w:t>肉豬舍每平方公尺一千二百元。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(四)</w:t>
      </w:r>
      <w:r w:rsidRPr="00686E4B">
        <w:rPr>
          <w:rFonts w:ascii="標楷體" w:eastAsia="標楷體" w:hAnsi="標楷體" w:hint="eastAsia"/>
          <w:sz w:val="28"/>
          <w:szCs w:val="28"/>
        </w:rPr>
        <w:t>廢水處理設施（簡易沈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澱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池處理方式者除外）每立方公尺二千二百五十元。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86E4B">
        <w:rPr>
          <w:rFonts w:ascii="標楷體" w:eastAsia="標楷體" w:hAnsi="標楷體" w:hint="eastAsia"/>
          <w:sz w:val="28"/>
          <w:szCs w:val="28"/>
        </w:rPr>
        <w:t>四、補償上限為：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　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86E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畜舍補償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面積上限為二千五百平方公尺。</w:t>
      </w:r>
    </w:p>
    <w:p w:rsidR="00686E4B" w:rsidRPr="00686E4B" w:rsidRDefault="00686E4B" w:rsidP="00686E4B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　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86E4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86E4B">
        <w:rPr>
          <w:rFonts w:ascii="標楷體" w:eastAsia="標楷體" w:hAnsi="標楷體" w:hint="eastAsia"/>
          <w:sz w:val="28"/>
          <w:szCs w:val="28"/>
        </w:rPr>
        <w:t>)廢水處理設施補償上限為一百八十萬元。</w:t>
      </w:r>
    </w:p>
    <w:p w:rsidR="00686E4B" w:rsidRPr="00686E4B" w:rsidRDefault="00686E4B" w:rsidP="00686E4B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86E4B">
        <w:rPr>
          <w:rFonts w:ascii="標楷體" w:eastAsia="標楷體" w:hAnsi="標楷體" w:hint="eastAsia"/>
          <w:sz w:val="28"/>
          <w:szCs w:val="28"/>
        </w:rPr>
        <w:t>五、養豬場依取得牧場登記、合法建物證明及土地作畜牧設施容許使用等合法證照，差別補償標準如下：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86E4B">
        <w:rPr>
          <w:rFonts w:ascii="標楷體" w:eastAsia="標楷體" w:hAnsi="標楷體" w:hint="eastAsia"/>
          <w:sz w:val="28"/>
          <w:szCs w:val="28"/>
        </w:rPr>
        <w:t>未辦理土地作畜牧設施容許使用，但具有土地使用權證明，牧場用地需符合土地分區使用管制規則，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且畜舍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在水源水質水量保護區公告前興建者：以補償費用一倍計算。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86E4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86E4B">
        <w:rPr>
          <w:rFonts w:ascii="標楷體" w:eastAsia="標楷體" w:hAnsi="標楷體" w:hint="eastAsia"/>
          <w:sz w:val="28"/>
          <w:szCs w:val="28"/>
        </w:rPr>
        <w:t>)未取得合法建物證明，但已取得土地作畜牧設施容許使用者：</w:t>
      </w:r>
      <w:r w:rsidRPr="00686E4B">
        <w:rPr>
          <w:rFonts w:ascii="標楷體" w:eastAsia="標楷體" w:hAnsi="標楷體" w:hint="eastAsia"/>
          <w:sz w:val="28"/>
          <w:szCs w:val="28"/>
        </w:rPr>
        <w:lastRenderedPageBreak/>
        <w:t>以補償費用一點二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計算。</w:t>
      </w:r>
    </w:p>
    <w:p w:rsidR="00686E4B" w:rsidRPr="00686E4B" w:rsidRDefault="00686E4B" w:rsidP="00686E4B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86E4B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686E4B">
        <w:rPr>
          <w:rFonts w:ascii="標楷體" w:eastAsia="標楷體" w:hAnsi="標楷體" w:hint="eastAsia"/>
          <w:sz w:val="28"/>
          <w:szCs w:val="28"/>
        </w:rPr>
        <w:t>)未辦理牧場登記，但已取得合法建物證明者：以補償費用一點四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計算。</w:t>
      </w:r>
    </w:p>
    <w:p w:rsidR="00686E4B" w:rsidRPr="00686E4B" w:rsidRDefault="00686E4B" w:rsidP="009A4EE6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6E4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86E4B">
        <w:rPr>
          <w:rFonts w:ascii="標楷體" w:eastAsia="標楷體" w:hAnsi="標楷體" w:hint="eastAsia"/>
          <w:sz w:val="28"/>
          <w:szCs w:val="28"/>
        </w:rPr>
        <w:t>)已辦理牧場登記或飼養規模未達登記條件但已取得合法建物證明者：以補償費用一點五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計算。</w:t>
      </w:r>
    </w:p>
    <w:p w:rsidR="00686E4B" w:rsidRPr="00686E4B" w:rsidRDefault="009A4EE6" w:rsidP="009A4EE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86E4B" w:rsidRPr="00686E4B">
        <w:rPr>
          <w:rFonts w:ascii="標楷體" w:eastAsia="標楷體" w:hAnsi="標楷體" w:hint="eastAsia"/>
          <w:sz w:val="28"/>
          <w:szCs w:val="28"/>
        </w:rPr>
        <w:t>六、屋頂不拆除，內部設備全部拆除者，以補償費用二分之一補償。養豬戶並應切結該場土地不得再作養豬場使用。</w:t>
      </w:r>
    </w:p>
    <w:p w:rsidR="00686E4B" w:rsidRPr="00686E4B" w:rsidRDefault="009A4EE6" w:rsidP="009A4EE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86E4B" w:rsidRPr="00686E4B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="00686E4B" w:rsidRPr="00686E4B">
        <w:rPr>
          <w:rFonts w:ascii="標楷體" w:eastAsia="標楷體" w:hAnsi="標楷體" w:hint="eastAsia"/>
          <w:sz w:val="28"/>
          <w:szCs w:val="28"/>
        </w:rPr>
        <w:t>畜舍拆除</w:t>
      </w:r>
      <w:proofErr w:type="gramEnd"/>
      <w:r w:rsidR="00686E4B" w:rsidRPr="00686E4B">
        <w:rPr>
          <w:rFonts w:ascii="標楷體" w:eastAsia="標楷體" w:hAnsi="標楷體" w:hint="eastAsia"/>
          <w:sz w:val="28"/>
          <w:szCs w:val="28"/>
        </w:rPr>
        <w:t>其廢棄物之清除費每一千平方公尺補償五萬元，上限以二千五百平方公尺計，最高給予清除費十二萬五千元。</w:t>
      </w:r>
    </w:p>
    <w:p w:rsidR="00686E4B" w:rsidRPr="00686E4B" w:rsidRDefault="00686E4B" w:rsidP="009A4EE6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>第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接受離牧補償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之養豬場，應切結三年內土地變更為建築用地使用時，繳回所領取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之離牧補償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金後，始得辦理土地變更使用。但因政府辦理徵收或都市計畫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為變更者，不在此限。</w:t>
      </w:r>
    </w:p>
    <w:p w:rsidR="00686E4B" w:rsidRPr="00686E4B" w:rsidRDefault="00686E4B" w:rsidP="009A4EE6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 xml:space="preserve">第 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六 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現有養豬戶未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辦理離牧者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，其畜牧場應</w:t>
      </w:r>
      <w:proofErr w:type="gramStart"/>
      <w:r w:rsidRPr="00686E4B">
        <w:rPr>
          <w:rFonts w:ascii="標楷體" w:eastAsia="標楷體" w:hAnsi="標楷體" w:hint="eastAsia"/>
          <w:sz w:val="28"/>
          <w:szCs w:val="28"/>
        </w:rPr>
        <w:t>設置廢污處理</w:t>
      </w:r>
      <w:proofErr w:type="gramEnd"/>
      <w:r w:rsidRPr="00686E4B">
        <w:rPr>
          <w:rFonts w:ascii="標楷體" w:eastAsia="標楷體" w:hAnsi="標楷體" w:hint="eastAsia"/>
          <w:sz w:val="28"/>
          <w:szCs w:val="28"/>
        </w:rPr>
        <w:t>設備，並應符合有關法令規定之設置標準。</w:t>
      </w:r>
    </w:p>
    <w:p w:rsidR="00686E4B" w:rsidRPr="00686E4B" w:rsidRDefault="00686E4B" w:rsidP="009A4EE6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>第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七 </w:t>
      </w:r>
      <w:r w:rsidRPr="00686E4B">
        <w:rPr>
          <w:rFonts w:ascii="標楷體" w:eastAsia="標楷體" w:hAnsi="標楷體" w:hint="eastAsia"/>
          <w:sz w:val="28"/>
          <w:szCs w:val="28"/>
        </w:rPr>
        <w:t xml:space="preserve"> 條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養豬戶如有違反前條規定經查獲者，視其情節依廢棄物清理法、水污染防治法及空氣污染防治法等有關法令處罰。</w:t>
      </w:r>
    </w:p>
    <w:p w:rsidR="00686E4B" w:rsidRPr="00686E4B" w:rsidRDefault="00686E4B" w:rsidP="009A4EE6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86E4B">
        <w:rPr>
          <w:rFonts w:ascii="標楷體" w:eastAsia="標楷體" w:hAnsi="標楷體" w:hint="eastAsia"/>
          <w:sz w:val="28"/>
          <w:szCs w:val="28"/>
        </w:rPr>
        <w:t>第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八</w:t>
      </w:r>
      <w:r w:rsidRPr="00686E4B">
        <w:rPr>
          <w:rFonts w:ascii="標楷體" w:eastAsia="標楷體" w:hAnsi="標楷體" w:hint="eastAsia"/>
          <w:sz w:val="28"/>
          <w:szCs w:val="28"/>
        </w:rPr>
        <w:t xml:space="preserve"> 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6E4B">
        <w:rPr>
          <w:rFonts w:ascii="標楷體" w:eastAsia="標楷體" w:hAnsi="標楷體" w:hint="eastAsia"/>
          <w:sz w:val="28"/>
          <w:szCs w:val="28"/>
        </w:rPr>
        <w:t>條</w:t>
      </w:r>
      <w:r w:rsidR="009A4E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6E4B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sectPr w:rsidR="00686E4B" w:rsidRPr="00686E4B" w:rsidSect="00686E4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E5" w:rsidRDefault="00980CE5" w:rsidP="009A4EE6">
      <w:r>
        <w:separator/>
      </w:r>
    </w:p>
  </w:endnote>
  <w:endnote w:type="continuationSeparator" w:id="0">
    <w:p w:rsidR="00980CE5" w:rsidRDefault="00980CE5" w:rsidP="009A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E5" w:rsidRDefault="00980CE5" w:rsidP="009A4EE6">
      <w:r>
        <w:separator/>
      </w:r>
    </w:p>
  </w:footnote>
  <w:footnote w:type="continuationSeparator" w:id="0">
    <w:p w:rsidR="00980CE5" w:rsidRDefault="00980CE5" w:rsidP="009A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E6" w:rsidRPr="009A4EE6" w:rsidRDefault="009A4EE6">
    <w:pPr>
      <w:pStyle w:val="a3"/>
      <w:rPr>
        <w:rFonts w:ascii="標楷體" w:eastAsia="標楷體" w:hAnsi="標楷體"/>
      </w:rPr>
    </w:pPr>
    <w:r w:rsidRPr="009A4EE6">
      <w:rPr>
        <w:rFonts w:ascii="標楷體" w:eastAsia="標楷體" w:hAnsi="標楷體" w:hint="eastAsia"/>
      </w:rPr>
      <w:t>七○、農漁類</w:t>
    </w:r>
    <w:r w:rsidRPr="009A4EE6">
      <w:rPr>
        <w:rFonts w:ascii="標楷體" w:eastAsia="標楷體" w:hAnsi="標楷體"/>
      </w:rPr>
      <w:ptab w:relativeTo="margin" w:alignment="center" w:leader="none"/>
    </w:r>
    <w:r w:rsidRPr="009A4EE6">
      <w:rPr>
        <w:rFonts w:ascii="標楷體" w:eastAsia="標楷體" w:hAnsi="標楷體"/>
      </w:rPr>
      <w:ptab w:relativeTo="margin" w:alignment="right" w:leader="none"/>
    </w:r>
    <w:r w:rsidRPr="009A4EE6">
      <w:rPr>
        <w:rFonts w:ascii="標楷體" w:eastAsia="標楷體" w:hAnsi="標楷體" w:hint="eastAsia"/>
      </w:rPr>
      <w:t>一三、澎湖縣豬隻飼養管制自治條例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B"/>
    <w:rsid w:val="00686E4B"/>
    <w:rsid w:val="00950593"/>
    <w:rsid w:val="00980CE5"/>
    <w:rsid w:val="009A4EE6"/>
    <w:rsid w:val="00A54EB1"/>
    <w:rsid w:val="00B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9C73B-A2F9-4F0D-BF49-452BACB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E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4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dcterms:created xsi:type="dcterms:W3CDTF">2015-03-12T09:06:00Z</dcterms:created>
  <dcterms:modified xsi:type="dcterms:W3CDTF">2015-03-12T09:06:00Z</dcterms:modified>
</cp:coreProperties>
</file>