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35" w:rsidRPr="006A7C17" w:rsidRDefault="006A7C17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6A7C17">
        <w:rPr>
          <w:rFonts w:ascii="標楷體" w:eastAsia="標楷體" w:hAnsi="標楷體" w:hint="eastAsia"/>
          <w:sz w:val="40"/>
          <w:szCs w:val="40"/>
        </w:rPr>
        <w:t>澎湖縣公共車船管理基金收支保管及運用辦法</w:t>
      </w:r>
    </w:p>
    <w:p w:rsidR="006A7C17" w:rsidRPr="006A7C17" w:rsidRDefault="006A7C17" w:rsidP="006A7C17">
      <w:pPr>
        <w:rPr>
          <w:rFonts w:ascii="標楷體" w:eastAsia="標楷體" w:hAnsi="標楷體"/>
          <w:sz w:val="20"/>
          <w:szCs w:val="20"/>
        </w:rPr>
      </w:pPr>
      <w:r w:rsidRPr="006A7C17">
        <w:rPr>
          <w:rFonts w:ascii="標楷體" w:eastAsia="標楷體" w:hAnsi="標楷體" w:hint="eastAsia"/>
          <w:sz w:val="20"/>
          <w:szCs w:val="20"/>
        </w:rPr>
        <w:t>01.中華民國090年09月20日澎湖縣政府</w:t>
      </w:r>
      <w:proofErr w:type="gramStart"/>
      <w:r w:rsidRPr="006A7C17">
        <w:rPr>
          <w:rFonts w:ascii="標楷體" w:eastAsia="標楷體" w:hAnsi="標楷體" w:hint="eastAsia"/>
          <w:sz w:val="20"/>
          <w:szCs w:val="20"/>
        </w:rPr>
        <w:t>澎府行法字</w:t>
      </w:r>
      <w:proofErr w:type="gramEnd"/>
      <w:r w:rsidRPr="006A7C17">
        <w:rPr>
          <w:rFonts w:ascii="標楷體" w:eastAsia="標楷體" w:hAnsi="標楷體" w:hint="eastAsia"/>
          <w:sz w:val="20"/>
          <w:szCs w:val="20"/>
        </w:rPr>
        <w:t>第 50342 號令訂定發布全文 8  條；並自發布日施行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A7C17">
        <w:rPr>
          <w:rFonts w:ascii="標楷體" w:eastAsia="標楷體" w:hAnsi="標楷體" w:hint="eastAsia"/>
          <w:sz w:val="28"/>
          <w:szCs w:val="28"/>
        </w:rPr>
        <w:t>第  一  條   澎湖縣政府（以下簡稱本府）為執行縣內交通運輸，便利民眾需求，促進社會進步發展，特設置澎湖縣公共車船管理基金（以下簡稱本基金），並依「預算法」第二十一條及中央政府特種基金管理準則第七條規定，訂定本辦法。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A7C17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二  </w:t>
      </w:r>
      <w:r w:rsidRPr="006A7C1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A7C17">
        <w:rPr>
          <w:rFonts w:ascii="標楷體" w:eastAsia="標楷體" w:hAnsi="標楷體" w:hint="eastAsia"/>
          <w:sz w:val="28"/>
          <w:szCs w:val="28"/>
        </w:rPr>
        <w:t>本基金為營業基金，其收支、保管及運用，除法令另有規定外，悉依本辦法之規定辦理，並以本府為主管機關。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A7C1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三  </w:t>
      </w:r>
      <w:r w:rsidRPr="006A7C1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A7C17">
        <w:rPr>
          <w:rFonts w:ascii="標楷體" w:eastAsia="標楷體" w:hAnsi="標楷體" w:hint="eastAsia"/>
          <w:sz w:val="28"/>
          <w:szCs w:val="28"/>
        </w:rPr>
        <w:t>本基金之存儲，應依「澎湖縣縣庫管理自治條例」及其相關法令規定辦理。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A7C1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四  </w:t>
      </w:r>
      <w:r w:rsidRPr="006A7C1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A7C17">
        <w:rPr>
          <w:rFonts w:ascii="標楷體" w:eastAsia="標楷體" w:hAnsi="標楷體" w:hint="eastAsia"/>
          <w:sz w:val="28"/>
          <w:szCs w:val="28"/>
        </w:rPr>
        <w:t xml:space="preserve">本基金之來源如下：  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A7C17">
        <w:rPr>
          <w:rFonts w:ascii="標楷體" w:eastAsia="標楷體" w:hAnsi="標楷體" w:hint="eastAsia"/>
          <w:sz w:val="28"/>
          <w:szCs w:val="28"/>
        </w:rPr>
        <w:t>一、車輛及船舶之載客、載貨收入。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A7C17">
        <w:rPr>
          <w:rFonts w:ascii="標楷體" w:eastAsia="標楷體" w:hAnsi="標楷體" w:hint="eastAsia"/>
          <w:sz w:val="28"/>
          <w:szCs w:val="28"/>
        </w:rPr>
        <w:t>二、縣</w:t>
      </w:r>
      <w:proofErr w:type="gramStart"/>
      <w:r w:rsidRPr="006A7C17">
        <w:rPr>
          <w:rFonts w:ascii="標楷體" w:eastAsia="標楷體" w:hAnsi="標楷體" w:hint="eastAsia"/>
          <w:sz w:val="28"/>
          <w:szCs w:val="28"/>
        </w:rPr>
        <w:t>庫撥充及</w:t>
      </w:r>
      <w:proofErr w:type="gramEnd"/>
      <w:r w:rsidRPr="006A7C17">
        <w:rPr>
          <w:rFonts w:ascii="標楷體" w:eastAsia="標楷體" w:hAnsi="標楷體" w:hint="eastAsia"/>
          <w:sz w:val="28"/>
          <w:szCs w:val="28"/>
        </w:rPr>
        <w:t>上級政府補助。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A7C17">
        <w:rPr>
          <w:rFonts w:ascii="標楷體" w:eastAsia="標楷體" w:hAnsi="標楷體" w:hint="eastAsia"/>
          <w:sz w:val="28"/>
          <w:szCs w:val="28"/>
        </w:rPr>
        <w:t>三、本基金孳息。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A7C17">
        <w:rPr>
          <w:rFonts w:ascii="標楷體" w:eastAsia="標楷體" w:hAnsi="標楷體" w:hint="eastAsia"/>
          <w:sz w:val="28"/>
          <w:szCs w:val="28"/>
        </w:rPr>
        <w:t>四、其他收入。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A7C1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五  </w:t>
      </w:r>
      <w:r w:rsidRPr="006A7C1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A7C17">
        <w:rPr>
          <w:rFonts w:ascii="標楷體" w:eastAsia="標楷體" w:hAnsi="標楷體" w:hint="eastAsia"/>
          <w:sz w:val="28"/>
          <w:szCs w:val="28"/>
        </w:rPr>
        <w:t xml:space="preserve">本基金之運用範圍如下：  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A7C17">
        <w:rPr>
          <w:rFonts w:ascii="標楷體" w:eastAsia="標楷體" w:hAnsi="標楷體" w:hint="eastAsia"/>
          <w:sz w:val="28"/>
          <w:szCs w:val="28"/>
        </w:rPr>
        <w:t>一、車輛及船舶營運之維護。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A7C17">
        <w:rPr>
          <w:rFonts w:ascii="標楷體" w:eastAsia="標楷體" w:hAnsi="標楷體" w:hint="eastAsia"/>
          <w:sz w:val="28"/>
          <w:szCs w:val="28"/>
        </w:rPr>
        <w:t>二、人員之聘雇及培訓。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A7C17">
        <w:rPr>
          <w:rFonts w:ascii="標楷體" w:eastAsia="標楷體" w:hAnsi="標楷體" w:hint="eastAsia"/>
          <w:sz w:val="28"/>
          <w:szCs w:val="28"/>
        </w:rPr>
        <w:t>三、其他相關支出。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A7C1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六  </w:t>
      </w:r>
      <w:r w:rsidRPr="006A7C1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A7C17">
        <w:rPr>
          <w:rFonts w:ascii="標楷體" w:eastAsia="標楷體" w:hAnsi="標楷體" w:hint="eastAsia"/>
          <w:sz w:val="28"/>
          <w:szCs w:val="28"/>
        </w:rPr>
        <w:t>本基金有關預算編制及執行、決算編造、會計事務 處理、公庫事務處理，應依「預算法」、「會計法」、「決算法」及相關法令規定辦理。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A7C1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七  </w:t>
      </w:r>
      <w:r w:rsidRPr="006A7C1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A7C17">
        <w:rPr>
          <w:rFonts w:ascii="標楷體" w:eastAsia="標楷體" w:hAnsi="標楷體" w:hint="eastAsia"/>
          <w:sz w:val="28"/>
          <w:szCs w:val="28"/>
        </w:rPr>
        <w:t>本基金結束時，應予結算，其餘存權益應解繳縣庫。</w:t>
      </w:r>
    </w:p>
    <w:p w:rsidR="006A7C17" w:rsidRPr="006A7C17" w:rsidRDefault="006A7C17" w:rsidP="006A7C1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A7C1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八  </w:t>
      </w:r>
      <w:r w:rsidRPr="006A7C1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A7C17">
        <w:rPr>
          <w:rFonts w:ascii="標楷體" w:eastAsia="標楷體" w:hAnsi="標楷體" w:hint="eastAsia"/>
          <w:sz w:val="28"/>
          <w:szCs w:val="28"/>
        </w:rPr>
        <w:t>本辦法自發布日施行。</w:t>
      </w:r>
    </w:p>
    <w:sectPr w:rsidR="006A7C17" w:rsidRPr="006A7C17" w:rsidSect="006A7C1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6F" w:rsidRDefault="00D65A6F" w:rsidP="008F195F">
      <w:r>
        <w:separator/>
      </w:r>
    </w:p>
  </w:endnote>
  <w:endnote w:type="continuationSeparator" w:id="0">
    <w:p w:rsidR="00D65A6F" w:rsidRDefault="00D65A6F" w:rsidP="008F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6F" w:rsidRDefault="00D65A6F" w:rsidP="008F195F">
      <w:r>
        <w:separator/>
      </w:r>
    </w:p>
  </w:footnote>
  <w:footnote w:type="continuationSeparator" w:id="0">
    <w:p w:rsidR="00D65A6F" w:rsidRDefault="00D65A6F" w:rsidP="008F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5F" w:rsidRPr="008F195F" w:rsidRDefault="008F195F">
    <w:pPr>
      <w:pStyle w:val="a3"/>
      <w:rPr>
        <w:rFonts w:ascii="標楷體" w:eastAsia="標楷體" w:hAnsi="標楷體"/>
      </w:rPr>
    </w:pPr>
    <w:r w:rsidRPr="008F195F">
      <w:rPr>
        <w:rFonts w:ascii="標楷體" w:eastAsia="標楷體" w:hAnsi="標楷體" w:hint="eastAsia"/>
      </w:rPr>
      <w:t>一三○、交通類</w:t>
    </w:r>
    <w:r w:rsidRPr="008F195F">
      <w:rPr>
        <w:rFonts w:ascii="標楷體" w:eastAsia="標楷體" w:hAnsi="標楷體"/>
      </w:rPr>
      <w:ptab w:relativeTo="margin" w:alignment="center" w:leader="none"/>
    </w:r>
    <w:r w:rsidRPr="008F195F">
      <w:rPr>
        <w:rFonts w:ascii="標楷體" w:eastAsia="標楷體" w:hAnsi="標楷體"/>
      </w:rPr>
      <w:ptab w:relativeTo="margin" w:alignment="right" w:leader="none"/>
    </w:r>
    <w:r w:rsidRPr="008F195F">
      <w:rPr>
        <w:rFonts w:ascii="標楷體" w:eastAsia="標楷體" w:hAnsi="標楷體" w:hint="eastAsia"/>
      </w:rPr>
      <w:t>二、澎湖縣公共車船管理基金收支保管及運用辦法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17"/>
    <w:rsid w:val="006A7C17"/>
    <w:rsid w:val="008F195F"/>
    <w:rsid w:val="00AC36CE"/>
    <w:rsid w:val="00B21935"/>
    <w:rsid w:val="00D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82B84-EA8A-4565-A03D-79E0608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9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9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1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1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Sky123.Org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薛宏欣</cp:lastModifiedBy>
  <cp:revision>2</cp:revision>
  <dcterms:created xsi:type="dcterms:W3CDTF">2015-04-09T03:18:00Z</dcterms:created>
  <dcterms:modified xsi:type="dcterms:W3CDTF">2015-04-09T03:18:00Z</dcterms:modified>
</cp:coreProperties>
</file>